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029" w:rsidRPr="00B43E54" w:rsidRDefault="00163029" w:rsidP="00163029">
      <w:pPr>
        <w:jc w:val="center"/>
        <w:rPr>
          <w:rFonts w:ascii="Arial" w:hAnsi="Arial" w:cs="Arial"/>
          <w:b/>
          <w:sz w:val="32"/>
          <w:szCs w:val="32"/>
        </w:rPr>
      </w:pPr>
      <w:r w:rsidRPr="00B43E54">
        <w:rPr>
          <w:rFonts w:ascii="Arial" w:hAnsi="Arial" w:cs="Arial"/>
          <w:b/>
          <w:sz w:val="32"/>
          <w:szCs w:val="32"/>
        </w:rPr>
        <w:t>HEBDEN GREEN COMMUNITY SCHOOL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6"/>
      </w:tblGrid>
      <w:tr w:rsidR="00163029" w:rsidTr="00163029">
        <w:tc>
          <w:tcPr>
            <w:tcW w:w="10206" w:type="dxa"/>
            <w:tcBorders>
              <w:top w:val="single" w:sz="4" w:space="0" w:color="auto"/>
              <w:left w:val="single" w:sz="4" w:space="0" w:color="auto"/>
              <w:bottom w:val="single" w:sz="4" w:space="0" w:color="auto"/>
              <w:right w:val="single" w:sz="4" w:space="0" w:color="auto"/>
            </w:tcBorders>
            <w:shd w:val="clear" w:color="auto" w:fill="CCFFCC"/>
            <w:hideMark/>
          </w:tcPr>
          <w:p w:rsidR="00163029" w:rsidRPr="00E358D7" w:rsidRDefault="00163029" w:rsidP="00163029">
            <w:pPr>
              <w:jc w:val="center"/>
              <w:rPr>
                <w:rFonts w:ascii="Arial" w:hAnsi="Arial" w:cs="Arial"/>
                <w:b/>
                <w:sz w:val="32"/>
                <w:szCs w:val="32"/>
              </w:rPr>
            </w:pPr>
            <w:r w:rsidRPr="00E358D7">
              <w:rPr>
                <w:rFonts w:ascii="Arial" w:hAnsi="Arial" w:cs="Arial"/>
                <w:b/>
                <w:sz w:val="32"/>
                <w:szCs w:val="32"/>
              </w:rPr>
              <w:t>POST 16 POLICY</w:t>
            </w:r>
          </w:p>
        </w:tc>
      </w:tr>
    </w:tbl>
    <w:p w:rsidR="00163029" w:rsidRDefault="00163029" w:rsidP="00163029">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2552"/>
        <w:gridCol w:w="2409"/>
        <w:gridCol w:w="3402"/>
      </w:tblGrid>
      <w:tr w:rsidR="00163029" w:rsidTr="00163029">
        <w:tc>
          <w:tcPr>
            <w:tcW w:w="1843" w:type="dxa"/>
            <w:tcBorders>
              <w:top w:val="single" w:sz="4" w:space="0" w:color="auto"/>
              <w:left w:val="single" w:sz="4" w:space="0" w:color="auto"/>
              <w:bottom w:val="single" w:sz="4" w:space="0" w:color="auto"/>
              <w:right w:val="single" w:sz="4" w:space="0" w:color="auto"/>
            </w:tcBorders>
            <w:shd w:val="clear" w:color="auto" w:fill="CCFFCC"/>
            <w:hideMark/>
          </w:tcPr>
          <w:p w:rsidR="00163029" w:rsidRDefault="00163029" w:rsidP="00163029">
            <w:pPr>
              <w:jc w:val="center"/>
              <w:rPr>
                <w:rFonts w:ascii="Arial" w:hAnsi="Arial" w:cs="Arial"/>
                <w:b/>
                <w:lang w:val="en-US"/>
              </w:rPr>
            </w:pPr>
            <w:r>
              <w:rPr>
                <w:rFonts w:ascii="Arial" w:hAnsi="Arial" w:cs="Arial"/>
                <w:b/>
              </w:rPr>
              <w:t>Date</w:t>
            </w:r>
          </w:p>
        </w:tc>
        <w:tc>
          <w:tcPr>
            <w:tcW w:w="2552" w:type="dxa"/>
            <w:tcBorders>
              <w:top w:val="single" w:sz="4" w:space="0" w:color="auto"/>
              <w:left w:val="single" w:sz="4" w:space="0" w:color="auto"/>
              <w:bottom w:val="single" w:sz="4" w:space="0" w:color="auto"/>
              <w:right w:val="single" w:sz="4" w:space="0" w:color="auto"/>
            </w:tcBorders>
            <w:shd w:val="clear" w:color="auto" w:fill="CCFFCC"/>
            <w:hideMark/>
          </w:tcPr>
          <w:p w:rsidR="00163029" w:rsidRDefault="00163029" w:rsidP="00163029">
            <w:pPr>
              <w:jc w:val="center"/>
              <w:rPr>
                <w:rFonts w:ascii="Arial" w:hAnsi="Arial" w:cs="Arial"/>
                <w:b/>
                <w:lang w:val="en-US"/>
              </w:rPr>
            </w:pPr>
            <w:r>
              <w:rPr>
                <w:rFonts w:ascii="Arial" w:hAnsi="Arial" w:cs="Arial"/>
                <w:b/>
              </w:rPr>
              <w:t>Review Date</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rsidR="00163029" w:rsidRDefault="00163029" w:rsidP="00163029">
            <w:pPr>
              <w:jc w:val="center"/>
              <w:rPr>
                <w:rFonts w:ascii="Arial" w:hAnsi="Arial" w:cs="Arial"/>
                <w:b/>
                <w:lang w:val="en-US"/>
              </w:rPr>
            </w:pPr>
            <w:r>
              <w:rPr>
                <w:rFonts w:ascii="Arial" w:hAnsi="Arial" w:cs="Arial"/>
                <w:b/>
              </w:rPr>
              <w:t>Coordinator</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rsidR="00163029" w:rsidRDefault="00163029" w:rsidP="00163029">
            <w:pPr>
              <w:jc w:val="center"/>
              <w:rPr>
                <w:rFonts w:ascii="Arial" w:hAnsi="Arial" w:cs="Arial"/>
                <w:b/>
                <w:lang w:val="en-US"/>
              </w:rPr>
            </w:pPr>
            <w:r>
              <w:rPr>
                <w:rFonts w:ascii="Arial" w:hAnsi="Arial" w:cs="Arial"/>
                <w:b/>
              </w:rPr>
              <w:t>Nominated Governor</w:t>
            </w:r>
          </w:p>
        </w:tc>
      </w:tr>
      <w:tr w:rsidR="00163029" w:rsidTr="00163029">
        <w:tc>
          <w:tcPr>
            <w:tcW w:w="1843" w:type="dxa"/>
            <w:tcBorders>
              <w:top w:val="single" w:sz="4" w:space="0" w:color="auto"/>
              <w:left w:val="single" w:sz="4" w:space="0" w:color="auto"/>
              <w:bottom w:val="single" w:sz="4" w:space="0" w:color="auto"/>
              <w:right w:val="single" w:sz="4" w:space="0" w:color="auto"/>
            </w:tcBorders>
            <w:hideMark/>
          </w:tcPr>
          <w:p w:rsidR="00163029" w:rsidRDefault="00163029" w:rsidP="00163029">
            <w:pPr>
              <w:jc w:val="center"/>
              <w:rPr>
                <w:rFonts w:ascii="Arial" w:hAnsi="Arial" w:cs="Arial"/>
                <w:b/>
                <w:lang w:val="en-US"/>
              </w:rPr>
            </w:pPr>
            <w:r>
              <w:rPr>
                <w:rFonts w:ascii="Arial" w:hAnsi="Arial" w:cs="Arial"/>
                <w:b/>
              </w:rPr>
              <w:t>June 2016</w:t>
            </w:r>
          </w:p>
        </w:tc>
        <w:tc>
          <w:tcPr>
            <w:tcW w:w="2552" w:type="dxa"/>
            <w:tcBorders>
              <w:top w:val="single" w:sz="4" w:space="0" w:color="auto"/>
              <w:left w:val="single" w:sz="4" w:space="0" w:color="auto"/>
              <w:bottom w:val="single" w:sz="4" w:space="0" w:color="auto"/>
              <w:right w:val="single" w:sz="4" w:space="0" w:color="auto"/>
            </w:tcBorders>
            <w:hideMark/>
          </w:tcPr>
          <w:p w:rsidR="00163029" w:rsidRDefault="00163029" w:rsidP="00163029">
            <w:pPr>
              <w:jc w:val="center"/>
              <w:rPr>
                <w:rFonts w:ascii="Arial" w:hAnsi="Arial" w:cs="Arial"/>
                <w:b/>
                <w:lang w:val="en-US"/>
              </w:rPr>
            </w:pPr>
            <w:r>
              <w:rPr>
                <w:rFonts w:ascii="Arial" w:hAnsi="Arial" w:cs="Arial"/>
                <w:b/>
              </w:rPr>
              <w:t>June 2018</w:t>
            </w:r>
          </w:p>
        </w:tc>
        <w:tc>
          <w:tcPr>
            <w:tcW w:w="2409" w:type="dxa"/>
            <w:tcBorders>
              <w:top w:val="single" w:sz="4" w:space="0" w:color="auto"/>
              <w:left w:val="single" w:sz="4" w:space="0" w:color="auto"/>
              <w:bottom w:val="single" w:sz="4" w:space="0" w:color="auto"/>
              <w:right w:val="single" w:sz="4" w:space="0" w:color="auto"/>
            </w:tcBorders>
          </w:tcPr>
          <w:p w:rsidR="00163029" w:rsidRDefault="00163029" w:rsidP="00163029">
            <w:pPr>
              <w:jc w:val="center"/>
              <w:rPr>
                <w:rFonts w:ascii="Arial" w:hAnsi="Arial" w:cs="Arial"/>
                <w:b/>
                <w:lang w:val="en-US"/>
              </w:rPr>
            </w:pPr>
            <w:r>
              <w:rPr>
                <w:rFonts w:ascii="Arial" w:hAnsi="Arial" w:cs="Arial"/>
                <w:b/>
                <w:lang w:val="en-US"/>
              </w:rPr>
              <w:t xml:space="preserve">Michelle </w:t>
            </w:r>
            <w:proofErr w:type="spellStart"/>
            <w:r>
              <w:rPr>
                <w:rFonts w:ascii="Arial" w:hAnsi="Arial" w:cs="Arial"/>
                <w:b/>
                <w:lang w:val="en-US"/>
              </w:rPr>
              <w:t>Parkes</w:t>
            </w:r>
            <w:proofErr w:type="spellEnd"/>
          </w:p>
        </w:tc>
        <w:tc>
          <w:tcPr>
            <w:tcW w:w="3402" w:type="dxa"/>
            <w:tcBorders>
              <w:top w:val="single" w:sz="4" w:space="0" w:color="auto"/>
              <w:left w:val="single" w:sz="4" w:space="0" w:color="auto"/>
              <w:bottom w:val="single" w:sz="4" w:space="0" w:color="auto"/>
              <w:right w:val="single" w:sz="4" w:space="0" w:color="auto"/>
            </w:tcBorders>
          </w:tcPr>
          <w:p w:rsidR="00163029" w:rsidRDefault="00163029" w:rsidP="00163029">
            <w:pPr>
              <w:jc w:val="center"/>
              <w:rPr>
                <w:rFonts w:ascii="Arial" w:hAnsi="Arial" w:cs="Arial"/>
                <w:b/>
                <w:lang w:val="en-US"/>
              </w:rPr>
            </w:pPr>
            <w:r>
              <w:rPr>
                <w:rFonts w:ascii="Arial" w:hAnsi="Arial" w:cs="Arial"/>
                <w:b/>
                <w:lang w:val="en-US"/>
              </w:rPr>
              <w:t xml:space="preserve">Pupil Learning </w:t>
            </w:r>
            <w:r w:rsidR="00F81E6D">
              <w:rPr>
                <w:rFonts w:ascii="Arial" w:hAnsi="Arial" w:cs="Arial"/>
                <w:b/>
                <w:lang w:val="en-US"/>
              </w:rPr>
              <w:t>Sub Group</w:t>
            </w:r>
          </w:p>
        </w:tc>
      </w:tr>
    </w:tbl>
    <w:p w:rsidR="00163029" w:rsidRPr="009957CA" w:rsidRDefault="00163029" w:rsidP="00163029">
      <w:pPr>
        <w:jc w:val="center"/>
        <w:rPr>
          <w:rFonts w:ascii="Arial" w:hAnsi="Arial" w:cs="Arial"/>
          <w:b/>
        </w:rPr>
      </w:pPr>
    </w:p>
    <w:p w:rsidR="00163029" w:rsidRPr="00163029" w:rsidRDefault="00163029" w:rsidP="00163029">
      <w:pPr>
        <w:shd w:val="clear" w:color="auto" w:fill="CCFFCC"/>
        <w:rPr>
          <w:rFonts w:ascii="Arial" w:hAnsi="Arial" w:cs="Arial"/>
          <w:b/>
        </w:rPr>
      </w:pPr>
      <w:r w:rsidRPr="00163029">
        <w:rPr>
          <w:rFonts w:ascii="Arial" w:hAnsi="Arial" w:cs="Arial"/>
          <w:b/>
        </w:rPr>
        <w:t>Introduction</w:t>
      </w:r>
    </w:p>
    <w:p w:rsidR="0016024F" w:rsidRPr="00163029" w:rsidRDefault="0016024F" w:rsidP="00B74722">
      <w:pPr>
        <w:autoSpaceDE w:val="0"/>
        <w:autoSpaceDN w:val="0"/>
        <w:adjustRightInd w:val="0"/>
        <w:spacing w:after="0" w:line="240" w:lineRule="auto"/>
        <w:jc w:val="both"/>
        <w:rPr>
          <w:rFonts w:ascii="Arial" w:hAnsi="Arial" w:cs="Arial"/>
        </w:rPr>
      </w:pPr>
    </w:p>
    <w:p w:rsidR="0016024F" w:rsidRPr="00163029" w:rsidRDefault="0016024F" w:rsidP="00B74722">
      <w:pPr>
        <w:autoSpaceDE w:val="0"/>
        <w:autoSpaceDN w:val="0"/>
        <w:adjustRightInd w:val="0"/>
        <w:spacing w:after="0" w:line="240" w:lineRule="auto"/>
        <w:jc w:val="both"/>
        <w:rPr>
          <w:rFonts w:ascii="Arial" w:hAnsi="Arial" w:cs="Arial"/>
        </w:rPr>
      </w:pPr>
      <w:r w:rsidRPr="00163029">
        <w:rPr>
          <w:rFonts w:ascii="Arial" w:hAnsi="Arial" w:cs="Arial"/>
        </w:rPr>
        <w:t>Learners achieve best when their education successfully adapts to their individual</w:t>
      </w:r>
      <w:r w:rsidR="00CA5DF8" w:rsidRPr="00163029">
        <w:rPr>
          <w:rFonts w:ascii="Arial" w:hAnsi="Arial" w:cs="Arial"/>
        </w:rPr>
        <w:t xml:space="preserve"> </w:t>
      </w:r>
      <w:r w:rsidRPr="00163029">
        <w:rPr>
          <w:rFonts w:ascii="Arial" w:hAnsi="Arial" w:cs="Arial"/>
        </w:rPr>
        <w:t>needs and is relevant to the demands and contexts of contemporary society. In a</w:t>
      </w:r>
      <w:r w:rsidR="00CA5DF8" w:rsidRPr="00163029">
        <w:rPr>
          <w:rFonts w:ascii="Arial" w:hAnsi="Arial" w:cs="Arial"/>
        </w:rPr>
        <w:t xml:space="preserve"> </w:t>
      </w:r>
      <w:r w:rsidRPr="00163029">
        <w:rPr>
          <w:rFonts w:ascii="Arial" w:hAnsi="Arial" w:cs="Arial"/>
        </w:rPr>
        <w:t xml:space="preserve">world where </w:t>
      </w:r>
      <w:r w:rsidR="002E288C" w:rsidRPr="00163029">
        <w:rPr>
          <w:rFonts w:ascii="Arial" w:hAnsi="Arial" w:cs="Arial"/>
        </w:rPr>
        <w:t xml:space="preserve">these </w:t>
      </w:r>
      <w:r w:rsidRPr="00163029">
        <w:rPr>
          <w:rFonts w:ascii="Arial" w:hAnsi="Arial" w:cs="Arial"/>
        </w:rPr>
        <w:t>demands and contexts are rapidly changing (for example, half today’s</w:t>
      </w:r>
      <w:r w:rsidR="00CA5DF8" w:rsidRPr="00163029">
        <w:rPr>
          <w:rFonts w:ascii="Arial" w:hAnsi="Arial" w:cs="Arial"/>
        </w:rPr>
        <w:t xml:space="preserve"> students</w:t>
      </w:r>
      <w:r w:rsidRPr="00163029">
        <w:rPr>
          <w:rFonts w:ascii="Arial" w:hAnsi="Arial" w:cs="Arial"/>
        </w:rPr>
        <w:t xml:space="preserve"> will take jobs in organisations and industries that do not yet exist*).</w:t>
      </w:r>
    </w:p>
    <w:p w:rsidR="0016024F" w:rsidRPr="00163029" w:rsidRDefault="0016024F" w:rsidP="00B74722">
      <w:pPr>
        <w:autoSpaceDE w:val="0"/>
        <w:autoSpaceDN w:val="0"/>
        <w:adjustRightInd w:val="0"/>
        <w:spacing w:after="0" w:line="240" w:lineRule="auto"/>
        <w:jc w:val="both"/>
        <w:rPr>
          <w:rFonts w:ascii="Arial" w:hAnsi="Arial" w:cs="Arial"/>
        </w:rPr>
      </w:pPr>
    </w:p>
    <w:p w:rsidR="0016024F" w:rsidRPr="00163029" w:rsidRDefault="0016024F" w:rsidP="00B74722">
      <w:pPr>
        <w:autoSpaceDE w:val="0"/>
        <w:autoSpaceDN w:val="0"/>
        <w:adjustRightInd w:val="0"/>
        <w:spacing w:after="0" w:line="240" w:lineRule="auto"/>
        <w:jc w:val="both"/>
        <w:rPr>
          <w:rFonts w:ascii="Arial" w:hAnsi="Arial" w:cs="Arial"/>
        </w:rPr>
      </w:pPr>
      <w:r w:rsidRPr="00163029">
        <w:rPr>
          <w:rFonts w:ascii="Arial" w:hAnsi="Arial" w:cs="Arial"/>
        </w:rPr>
        <w:t>QCA research identifies five major forces for change which currently face our</w:t>
      </w:r>
      <w:r w:rsidR="00CA5DF8" w:rsidRPr="00163029">
        <w:rPr>
          <w:rFonts w:ascii="Arial" w:hAnsi="Arial" w:cs="Arial"/>
        </w:rPr>
        <w:t xml:space="preserve"> s</w:t>
      </w:r>
      <w:r w:rsidRPr="00163029">
        <w:rPr>
          <w:rFonts w:ascii="Arial" w:hAnsi="Arial" w:cs="Arial"/>
        </w:rPr>
        <w:t>chools:</w:t>
      </w:r>
    </w:p>
    <w:p w:rsidR="0016024F" w:rsidRPr="00163029" w:rsidRDefault="0016024F" w:rsidP="00B74722">
      <w:pPr>
        <w:autoSpaceDE w:val="0"/>
        <w:autoSpaceDN w:val="0"/>
        <w:adjustRightInd w:val="0"/>
        <w:spacing w:after="0" w:line="240" w:lineRule="auto"/>
        <w:jc w:val="both"/>
        <w:rPr>
          <w:rFonts w:ascii="Arial" w:hAnsi="Arial" w:cs="Arial"/>
        </w:rPr>
      </w:pPr>
    </w:p>
    <w:p w:rsidR="0016024F" w:rsidRPr="00163029" w:rsidRDefault="0016024F" w:rsidP="00B74722">
      <w:pPr>
        <w:autoSpaceDE w:val="0"/>
        <w:autoSpaceDN w:val="0"/>
        <w:adjustRightInd w:val="0"/>
        <w:spacing w:after="0" w:line="240" w:lineRule="auto"/>
        <w:jc w:val="both"/>
        <w:rPr>
          <w:rFonts w:ascii="Arial" w:hAnsi="Arial" w:cs="Arial"/>
        </w:rPr>
      </w:pPr>
      <w:r w:rsidRPr="00163029">
        <w:rPr>
          <w:rFonts w:ascii="Arial" w:hAnsi="Arial" w:cs="Arial"/>
        </w:rPr>
        <w:t>1. Changes in society and the nature of work – learners will need different skills</w:t>
      </w:r>
      <w:r w:rsidR="00EE4F05" w:rsidRPr="00163029">
        <w:rPr>
          <w:rFonts w:ascii="Arial" w:hAnsi="Arial" w:cs="Arial"/>
        </w:rPr>
        <w:t xml:space="preserve"> </w:t>
      </w:r>
      <w:r w:rsidRPr="00163029">
        <w:rPr>
          <w:rFonts w:ascii="Arial" w:hAnsi="Arial" w:cs="Arial"/>
        </w:rPr>
        <w:t>and knowledge to flourish in the future.</w:t>
      </w:r>
    </w:p>
    <w:p w:rsidR="0016024F" w:rsidRPr="00163029" w:rsidRDefault="0016024F" w:rsidP="00B74722">
      <w:pPr>
        <w:autoSpaceDE w:val="0"/>
        <w:autoSpaceDN w:val="0"/>
        <w:adjustRightInd w:val="0"/>
        <w:spacing w:after="0" w:line="240" w:lineRule="auto"/>
        <w:jc w:val="both"/>
        <w:rPr>
          <w:rFonts w:ascii="Arial" w:hAnsi="Arial" w:cs="Arial"/>
        </w:rPr>
      </w:pPr>
      <w:r w:rsidRPr="00163029">
        <w:rPr>
          <w:rFonts w:ascii="Arial" w:hAnsi="Arial" w:cs="Arial"/>
        </w:rPr>
        <w:t>2. The impact of technology – this will influence when, where and how we learn.</w:t>
      </w:r>
    </w:p>
    <w:p w:rsidR="0016024F" w:rsidRPr="00163029" w:rsidRDefault="0016024F" w:rsidP="00B74722">
      <w:pPr>
        <w:autoSpaceDE w:val="0"/>
        <w:autoSpaceDN w:val="0"/>
        <w:adjustRightInd w:val="0"/>
        <w:spacing w:after="0" w:line="240" w:lineRule="auto"/>
        <w:jc w:val="both"/>
        <w:rPr>
          <w:rFonts w:ascii="Arial" w:hAnsi="Arial" w:cs="Arial"/>
        </w:rPr>
      </w:pPr>
      <w:r w:rsidRPr="00163029">
        <w:rPr>
          <w:rFonts w:ascii="Arial" w:hAnsi="Arial" w:cs="Arial"/>
        </w:rPr>
        <w:t>3. New understanding about learning - research is giving us a clearer picture of</w:t>
      </w:r>
      <w:r w:rsidR="00CA5DF8" w:rsidRPr="00163029">
        <w:rPr>
          <w:rFonts w:ascii="Arial" w:hAnsi="Arial" w:cs="Arial"/>
        </w:rPr>
        <w:t xml:space="preserve"> </w:t>
      </w:r>
      <w:r w:rsidRPr="00163029">
        <w:rPr>
          <w:rFonts w:ascii="Arial" w:hAnsi="Arial" w:cs="Arial"/>
        </w:rPr>
        <w:t>how knowledge is interconnected, not compartmentalised or static, and that</w:t>
      </w:r>
      <w:r w:rsidR="00CA5DF8" w:rsidRPr="00163029">
        <w:rPr>
          <w:rFonts w:ascii="Arial" w:hAnsi="Arial" w:cs="Arial"/>
        </w:rPr>
        <w:t xml:space="preserve"> </w:t>
      </w:r>
      <w:r w:rsidRPr="00163029">
        <w:rPr>
          <w:rFonts w:ascii="Arial" w:hAnsi="Arial" w:cs="Arial"/>
        </w:rPr>
        <w:t>interconnectedness is often the cornerstone of creativity.</w:t>
      </w:r>
      <w:r w:rsidR="00CA5DF8" w:rsidRPr="00163029">
        <w:rPr>
          <w:rFonts w:ascii="Arial" w:hAnsi="Arial" w:cs="Arial"/>
        </w:rPr>
        <w:t xml:space="preserve"> </w:t>
      </w:r>
    </w:p>
    <w:p w:rsidR="0016024F" w:rsidRPr="00163029" w:rsidRDefault="0016024F" w:rsidP="00B74722">
      <w:pPr>
        <w:autoSpaceDE w:val="0"/>
        <w:autoSpaceDN w:val="0"/>
        <w:adjustRightInd w:val="0"/>
        <w:spacing w:after="0" w:line="240" w:lineRule="auto"/>
        <w:jc w:val="both"/>
        <w:rPr>
          <w:rFonts w:ascii="Arial" w:hAnsi="Arial" w:cs="Arial"/>
        </w:rPr>
      </w:pPr>
      <w:r w:rsidRPr="00163029">
        <w:rPr>
          <w:rFonts w:ascii="Arial" w:hAnsi="Arial" w:cs="Arial"/>
        </w:rPr>
        <w:t>4. The need for greater personalisation and innovation – entitlement has to be</w:t>
      </w:r>
      <w:r w:rsidR="00EE4F05" w:rsidRPr="00163029">
        <w:rPr>
          <w:rFonts w:ascii="Arial" w:hAnsi="Arial" w:cs="Arial"/>
        </w:rPr>
        <w:t xml:space="preserve"> </w:t>
      </w:r>
      <w:r w:rsidRPr="00163029">
        <w:rPr>
          <w:rFonts w:ascii="Arial" w:hAnsi="Arial" w:cs="Arial"/>
        </w:rPr>
        <w:t>balanced with personal choice and with the voice of the learner.</w:t>
      </w:r>
    </w:p>
    <w:p w:rsidR="0016024F" w:rsidRPr="00163029" w:rsidRDefault="0016024F" w:rsidP="00B74722">
      <w:pPr>
        <w:autoSpaceDE w:val="0"/>
        <w:autoSpaceDN w:val="0"/>
        <w:adjustRightInd w:val="0"/>
        <w:spacing w:after="0" w:line="240" w:lineRule="auto"/>
        <w:jc w:val="both"/>
        <w:rPr>
          <w:rFonts w:ascii="Arial" w:hAnsi="Arial" w:cs="Arial"/>
        </w:rPr>
      </w:pPr>
      <w:r w:rsidRPr="00163029">
        <w:rPr>
          <w:rFonts w:ascii="Arial" w:hAnsi="Arial" w:cs="Arial"/>
        </w:rPr>
        <w:t>5. The increasing international dimension to life and work – global challenges</w:t>
      </w:r>
      <w:r w:rsidR="00EE4F05" w:rsidRPr="00163029">
        <w:rPr>
          <w:rFonts w:ascii="Arial" w:hAnsi="Arial" w:cs="Arial"/>
        </w:rPr>
        <w:t xml:space="preserve"> </w:t>
      </w:r>
      <w:r w:rsidRPr="00163029">
        <w:rPr>
          <w:rFonts w:ascii="Arial" w:hAnsi="Arial" w:cs="Arial"/>
        </w:rPr>
        <w:t>bring changes to responsibilities, roles and attitudes.</w:t>
      </w:r>
    </w:p>
    <w:p w:rsidR="0016024F" w:rsidRPr="00163029" w:rsidRDefault="0016024F" w:rsidP="00B74722">
      <w:pPr>
        <w:jc w:val="both"/>
        <w:rPr>
          <w:rFonts w:ascii="Arial" w:hAnsi="Arial" w:cs="Arial"/>
        </w:rPr>
      </w:pPr>
    </w:p>
    <w:p w:rsidR="00F30B0F" w:rsidRPr="00163029" w:rsidRDefault="00F30B0F" w:rsidP="00B74722">
      <w:pPr>
        <w:autoSpaceDE w:val="0"/>
        <w:autoSpaceDN w:val="0"/>
        <w:adjustRightInd w:val="0"/>
        <w:spacing w:after="0" w:line="240" w:lineRule="auto"/>
        <w:jc w:val="both"/>
        <w:rPr>
          <w:rFonts w:ascii="Arial" w:hAnsi="Arial" w:cs="Arial"/>
          <w:b/>
          <w:bCs/>
        </w:rPr>
      </w:pPr>
      <w:r w:rsidRPr="00163029">
        <w:rPr>
          <w:rFonts w:ascii="Arial" w:hAnsi="Arial" w:cs="Arial"/>
          <w:b/>
          <w:bCs/>
        </w:rPr>
        <w:t>Outcomes for learners</w:t>
      </w:r>
    </w:p>
    <w:p w:rsidR="00F30B0F" w:rsidRPr="00163029" w:rsidRDefault="00F30B0F" w:rsidP="00B74722">
      <w:pPr>
        <w:autoSpaceDE w:val="0"/>
        <w:autoSpaceDN w:val="0"/>
        <w:adjustRightInd w:val="0"/>
        <w:spacing w:after="0" w:line="240" w:lineRule="auto"/>
        <w:jc w:val="both"/>
        <w:rPr>
          <w:rFonts w:ascii="Arial" w:hAnsi="Arial" w:cs="Arial"/>
          <w:b/>
          <w:bCs/>
        </w:rPr>
      </w:pPr>
    </w:p>
    <w:p w:rsidR="00F30B0F" w:rsidRPr="00163029" w:rsidRDefault="00F30B0F" w:rsidP="00B74722">
      <w:pPr>
        <w:autoSpaceDE w:val="0"/>
        <w:autoSpaceDN w:val="0"/>
        <w:adjustRightInd w:val="0"/>
        <w:spacing w:after="0" w:line="240" w:lineRule="auto"/>
        <w:jc w:val="both"/>
        <w:rPr>
          <w:rFonts w:ascii="Arial" w:hAnsi="Arial" w:cs="Arial"/>
          <w:i/>
          <w:iCs/>
        </w:rPr>
      </w:pPr>
      <w:r w:rsidRPr="00163029">
        <w:rPr>
          <w:rFonts w:ascii="Arial" w:hAnsi="Arial" w:cs="Arial"/>
          <w:i/>
          <w:iCs/>
        </w:rPr>
        <w:t>Our curriculum ensures that we "provide opportunities for all pupils to</w:t>
      </w:r>
      <w:r w:rsidR="00EE4F05" w:rsidRPr="00163029">
        <w:rPr>
          <w:rFonts w:ascii="Arial" w:hAnsi="Arial" w:cs="Arial"/>
          <w:i/>
          <w:iCs/>
        </w:rPr>
        <w:t xml:space="preserve"> </w:t>
      </w:r>
      <w:r w:rsidRPr="00163029">
        <w:rPr>
          <w:rFonts w:ascii="Arial" w:hAnsi="Arial" w:cs="Arial"/>
          <w:i/>
          <w:iCs/>
        </w:rPr>
        <w:t>learn and achieve" (National Curriculum aims and values), it:</w:t>
      </w:r>
    </w:p>
    <w:p w:rsidR="00CA5DF8" w:rsidRPr="00163029" w:rsidRDefault="00CA5DF8" w:rsidP="00B74722">
      <w:pPr>
        <w:autoSpaceDE w:val="0"/>
        <w:autoSpaceDN w:val="0"/>
        <w:adjustRightInd w:val="0"/>
        <w:spacing w:after="0" w:line="240" w:lineRule="auto"/>
        <w:jc w:val="both"/>
        <w:rPr>
          <w:rFonts w:ascii="Arial" w:hAnsi="Arial" w:cs="Arial"/>
          <w:i/>
          <w:iCs/>
        </w:rPr>
      </w:pPr>
    </w:p>
    <w:p w:rsidR="00F30B0F" w:rsidRPr="00163029" w:rsidRDefault="00CA5DF8" w:rsidP="00B74722">
      <w:pPr>
        <w:pStyle w:val="ListParagraph"/>
        <w:numPr>
          <w:ilvl w:val="0"/>
          <w:numId w:val="2"/>
        </w:numPr>
        <w:autoSpaceDE w:val="0"/>
        <w:autoSpaceDN w:val="0"/>
        <w:adjustRightInd w:val="0"/>
        <w:spacing w:after="0" w:line="240" w:lineRule="auto"/>
        <w:jc w:val="both"/>
        <w:rPr>
          <w:rFonts w:ascii="Arial" w:hAnsi="Arial" w:cs="Arial"/>
        </w:rPr>
      </w:pPr>
      <w:r w:rsidRPr="00163029">
        <w:rPr>
          <w:rFonts w:ascii="Arial" w:hAnsi="Arial" w:cs="Arial"/>
        </w:rPr>
        <w:t xml:space="preserve">is </w:t>
      </w:r>
      <w:r w:rsidR="00F30B0F" w:rsidRPr="00163029">
        <w:rPr>
          <w:rFonts w:ascii="Arial" w:hAnsi="Arial" w:cs="Arial"/>
        </w:rPr>
        <w:t>based on the needs of all learners;</w:t>
      </w:r>
    </w:p>
    <w:p w:rsidR="00F30B0F" w:rsidRPr="00163029" w:rsidRDefault="00F30B0F" w:rsidP="00B74722">
      <w:pPr>
        <w:pStyle w:val="ListParagraph"/>
        <w:numPr>
          <w:ilvl w:val="0"/>
          <w:numId w:val="2"/>
        </w:numPr>
        <w:autoSpaceDE w:val="0"/>
        <w:autoSpaceDN w:val="0"/>
        <w:adjustRightInd w:val="0"/>
        <w:spacing w:after="0" w:line="240" w:lineRule="auto"/>
        <w:jc w:val="both"/>
        <w:rPr>
          <w:rFonts w:ascii="Arial" w:hAnsi="Arial" w:cs="Arial"/>
        </w:rPr>
      </w:pPr>
      <w:r w:rsidRPr="00163029">
        <w:rPr>
          <w:rFonts w:ascii="Arial" w:hAnsi="Arial" w:cs="Arial"/>
        </w:rPr>
        <w:t>provides learners with stimulating and</w:t>
      </w:r>
      <w:r w:rsidR="00CA5DF8" w:rsidRPr="00163029">
        <w:rPr>
          <w:rFonts w:ascii="Arial" w:hAnsi="Arial" w:cs="Arial"/>
        </w:rPr>
        <w:t xml:space="preserve"> engaging learning experiences;</w:t>
      </w:r>
    </w:p>
    <w:p w:rsidR="00F30B0F" w:rsidRPr="00163029" w:rsidRDefault="00F30B0F" w:rsidP="00B74722">
      <w:pPr>
        <w:pStyle w:val="ListParagraph"/>
        <w:numPr>
          <w:ilvl w:val="0"/>
          <w:numId w:val="2"/>
        </w:numPr>
        <w:autoSpaceDE w:val="0"/>
        <w:autoSpaceDN w:val="0"/>
        <w:adjustRightInd w:val="0"/>
        <w:spacing w:after="0" w:line="240" w:lineRule="auto"/>
        <w:jc w:val="both"/>
        <w:rPr>
          <w:rFonts w:ascii="Arial" w:hAnsi="Arial" w:cs="Arial"/>
        </w:rPr>
      </w:pPr>
      <w:r w:rsidRPr="00163029">
        <w:rPr>
          <w:rFonts w:ascii="Arial" w:hAnsi="Arial" w:cs="Arial"/>
        </w:rPr>
        <w:t>enables learners to see learning as an enjoyable lifelong process;</w:t>
      </w:r>
    </w:p>
    <w:p w:rsidR="00F30B0F" w:rsidRPr="00163029" w:rsidRDefault="00F30B0F" w:rsidP="00B74722">
      <w:pPr>
        <w:pStyle w:val="ListParagraph"/>
        <w:numPr>
          <w:ilvl w:val="0"/>
          <w:numId w:val="2"/>
        </w:numPr>
        <w:autoSpaceDE w:val="0"/>
        <w:autoSpaceDN w:val="0"/>
        <w:adjustRightInd w:val="0"/>
        <w:spacing w:after="0" w:line="240" w:lineRule="auto"/>
        <w:jc w:val="both"/>
        <w:rPr>
          <w:rFonts w:ascii="Arial" w:hAnsi="Arial" w:cs="Arial"/>
        </w:rPr>
      </w:pPr>
      <w:proofErr w:type="gramStart"/>
      <w:r w:rsidRPr="00163029">
        <w:rPr>
          <w:rFonts w:ascii="Arial" w:hAnsi="Arial" w:cs="Arial"/>
        </w:rPr>
        <w:t>enables</w:t>
      </w:r>
      <w:proofErr w:type="gramEnd"/>
      <w:r w:rsidRPr="00163029">
        <w:rPr>
          <w:rFonts w:ascii="Arial" w:hAnsi="Arial" w:cs="Arial"/>
        </w:rPr>
        <w:t xml:space="preserve"> learners to make constructive choices throughout their lives in order to</w:t>
      </w:r>
      <w:r w:rsidR="00CA5DF8" w:rsidRPr="00163029">
        <w:rPr>
          <w:rFonts w:ascii="Arial" w:hAnsi="Arial" w:cs="Arial"/>
        </w:rPr>
        <w:t xml:space="preserve"> </w:t>
      </w:r>
      <w:r w:rsidRPr="00163029">
        <w:rPr>
          <w:rFonts w:ascii="Arial" w:hAnsi="Arial" w:cs="Arial"/>
        </w:rPr>
        <w:t>achieve economically and personally as responsible citizens.</w:t>
      </w:r>
    </w:p>
    <w:p w:rsidR="00F30B0F" w:rsidRPr="00163029" w:rsidRDefault="00F30B0F" w:rsidP="00B74722">
      <w:pPr>
        <w:autoSpaceDE w:val="0"/>
        <w:autoSpaceDN w:val="0"/>
        <w:adjustRightInd w:val="0"/>
        <w:spacing w:after="0" w:line="240" w:lineRule="auto"/>
        <w:jc w:val="both"/>
        <w:rPr>
          <w:rFonts w:ascii="Arial" w:hAnsi="Arial" w:cs="Arial"/>
        </w:rPr>
      </w:pPr>
    </w:p>
    <w:p w:rsidR="00CA5DF8" w:rsidRPr="00163029" w:rsidRDefault="00CA5DF8" w:rsidP="00B74722">
      <w:pPr>
        <w:autoSpaceDE w:val="0"/>
        <w:autoSpaceDN w:val="0"/>
        <w:adjustRightInd w:val="0"/>
        <w:spacing w:after="0" w:line="240" w:lineRule="auto"/>
        <w:jc w:val="both"/>
        <w:rPr>
          <w:rFonts w:ascii="Arial" w:hAnsi="Arial" w:cs="Arial"/>
        </w:rPr>
      </w:pPr>
    </w:p>
    <w:p w:rsidR="00163029" w:rsidRPr="00163029" w:rsidRDefault="00163029" w:rsidP="00B74722">
      <w:pPr>
        <w:autoSpaceDE w:val="0"/>
        <w:autoSpaceDN w:val="0"/>
        <w:adjustRightInd w:val="0"/>
        <w:spacing w:after="0" w:line="240" w:lineRule="auto"/>
        <w:jc w:val="both"/>
        <w:rPr>
          <w:rFonts w:ascii="Arial" w:hAnsi="Arial" w:cs="Arial"/>
        </w:rPr>
      </w:pPr>
    </w:p>
    <w:p w:rsidR="00163029" w:rsidRDefault="00163029" w:rsidP="00B74722">
      <w:pPr>
        <w:autoSpaceDE w:val="0"/>
        <w:autoSpaceDN w:val="0"/>
        <w:adjustRightInd w:val="0"/>
        <w:spacing w:after="0" w:line="240" w:lineRule="auto"/>
        <w:jc w:val="both"/>
        <w:rPr>
          <w:rFonts w:ascii="Arial" w:hAnsi="Arial" w:cs="Arial"/>
        </w:rPr>
      </w:pPr>
    </w:p>
    <w:p w:rsidR="00163029" w:rsidRDefault="00163029" w:rsidP="00B74722">
      <w:pPr>
        <w:autoSpaceDE w:val="0"/>
        <w:autoSpaceDN w:val="0"/>
        <w:adjustRightInd w:val="0"/>
        <w:spacing w:after="0" w:line="240" w:lineRule="auto"/>
        <w:jc w:val="both"/>
        <w:rPr>
          <w:rFonts w:ascii="Arial" w:hAnsi="Arial" w:cs="Arial"/>
        </w:rPr>
      </w:pPr>
    </w:p>
    <w:p w:rsidR="00163029" w:rsidRDefault="00163029" w:rsidP="00B74722">
      <w:pPr>
        <w:autoSpaceDE w:val="0"/>
        <w:autoSpaceDN w:val="0"/>
        <w:adjustRightInd w:val="0"/>
        <w:spacing w:after="0" w:line="240" w:lineRule="auto"/>
        <w:jc w:val="both"/>
        <w:rPr>
          <w:rFonts w:ascii="Arial" w:hAnsi="Arial" w:cs="Arial"/>
        </w:rPr>
      </w:pPr>
    </w:p>
    <w:p w:rsidR="00163029" w:rsidRDefault="00163029" w:rsidP="00B74722">
      <w:pPr>
        <w:autoSpaceDE w:val="0"/>
        <w:autoSpaceDN w:val="0"/>
        <w:adjustRightInd w:val="0"/>
        <w:spacing w:after="0" w:line="240" w:lineRule="auto"/>
        <w:jc w:val="both"/>
        <w:rPr>
          <w:rFonts w:ascii="Arial" w:hAnsi="Arial" w:cs="Arial"/>
        </w:rPr>
      </w:pPr>
    </w:p>
    <w:p w:rsidR="00163029" w:rsidRDefault="00163029" w:rsidP="00B74722">
      <w:pPr>
        <w:autoSpaceDE w:val="0"/>
        <w:autoSpaceDN w:val="0"/>
        <w:adjustRightInd w:val="0"/>
        <w:spacing w:after="0" w:line="240" w:lineRule="auto"/>
        <w:jc w:val="both"/>
        <w:rPr>
          <w:rFonts w:ascii="Arial" w:hAnsi="Arial" w:cs="Arial"/>
        </w:rPr>
      </w:pPr>
    </w:p>
    <w:p w:rsidR="00163029" w:rsidRPr="00163029" w:rsidRDefault="00163029" w:rsidP="00B74722">
      <w:pPr>
        <w:autoSpaceDE w:val="0"/>
        <w:autoSpaceDN w:val="0"/>
        <w:adjustRightInd w:val="0"/>
        <w:spacing w:after="0" w:line="240" w:lineRule="auto"/>
        <w:jc w:val="both"/>
        <w:rPr>
          <w:rFonts w:ascii="Arial" w:hAnsi="Arial" w:cs="Arial"/>
        </w:rPr>
      </w:pPr>
    </w:p>
    <w:p w:rsidR="00CA5DF8" w:rsidRPr="00163029" w:rsidRDefault="00CA5DF8" w:rsidP="00B74722">
      <w:pPr>
        <w:autoSpaceDE w:val="0"/>
        <w:autoSpaceDN w:val="0"/>
        <w:adjustRightInd w:val="0"/>
        <w:spacing w:after="0" w:line="240" w:lineRule="auto"/>
        <w:jc w:val="both"/>
        <w:rPr>
          <w:rFonts w:ascii="Arial" w:hAnsi="Arial" w:cs="Arial"/>
        </w:rPr>
      </w:pPr>
    </w:p>
    <w:p w:rsidR="00CA5DF8" w:rsidRPr="00163029" w:rsidRDefault="00CA5DF8" w:rsidP="00B74722">
      <w:pPr>
        <w:autoSpaceDE w:val="0"/>
        <w:autoSpaceDN w:val="0"/>
        <w:adjustRightInd w:val="0"/>
        <w:spacing w:after="0" w:line="240" w:lineRule="auto"/>
        <w:jc w:val="both"/>
        <w:rPr>
          <w:rFonts w:ascii="Arial" w:hAnsi="Arial" w:cs="Arial"/>
        </w:rPr>
      </w:pPr>
    </w:p>
    <w:p w:rsidR="00CA5DF8" w:rsidRPr="00163029" w:rsidRDefault="00CA5DF8" w:rsidP="00B74722">
      <w:pPr>
        <w:jc w:val="both"/>
        <w:rPr>
          <w:rFonts w:ascii="Arial" w:hAnsi="Arial" w:cs="Arial"/>
          <w:color w:val="808080" w:themeColor="background1" w:themeShade="80"/>
        </w:rPr>
      </w:pPr>
      <w:r w:rsidRPr="00163029">
        <w:rPr>
          <w:rFonts w:ascii="Arial" w:hAnsi="Arial" w:cs="Arial"/>
          <w:color w:val="808080" w:themeColor="background1" w:themeShade="80"/>
        </w:rPr>
        <w:t xml:space="preserve">*Chris </w:t>
      </w:r>
      <w:r w:rsidR="00EE4F05" w:rsidRPr="00163029">
        <w:rPr>
          <w:rFonts w:ascii="Arial" w:hAnsi="Arial" w:cs="Arial"/>
          <w:color w:val="808080" w:themeColor="background1" w:themeShade="80"/>
        </w:rPr>
        <w:t xml:space="preserve">Yapp. </w:t>
      </w:r>
      <w:proofErr w:type="gramStart"/>
      <w:r w:rsidRPr="00163029">
        <w:rPr>
          <w:rFonts w:ascii="Arial" w:hAnsi="Arial" w:cs="Arial"/>
          <w:color w:val="808080" w:themeColor="background1" w:themeShade="80"/>
        </w:rPr>
        <w:t>Formerly Director of Public Sector Innovation for Microsoft.</w:t>
      </w:r>
      <w:proofErr w:type="gramEnd"/>
    </w:p>
    <w:p w:rsidR="00CA5DF8" w:rsidRPr="00163029" w:rsidRDefault="00CA5DF8" w:rsidP="00163029">
      <w:pPr>
        <w:shd w:val="clear" w:color="auto" w:fill="CCFFCC"/>
        <w:jc w:val="both"/>
        <w:rPr>
          <w:rFonts w:ascii="Arial" w:hAnsi="Arial" w:cs="Arial"/>
          <w:b/>
        </w:rPr>
      </w:pPr>
      <w:r w:rsidRPr="00163029">
        <w:rPr>
          <w:rFonts w:ascii="Arial" w:hAnsi="Arial" w:cs="Arial"/>
          <w:b/>
        </w:rPr>
        <w:lastRenderedPageBreak/>
        <w:t>Post 16 Learning</w:t>
      </w:r>
    </w:p>
    <w:p w:rsidR="00CA5DF8" w:rsidRPr="00163029" w:rsidRDefault="00CA5DF8" w:rsidP="00B74722">
      <w:pPr>
        <w:autoSpaceDE w:val="0"/>
        <w:autoSpaceDN w:val="0"/>
        <w:adjustRightInd w:val="0"/>
        <w:spacing w:after="0" w:line="240" w:lineRule="auto"/>
        <w:jc w:val="both"/>
        <w:rPr>
          <w:rFonts w:ascii="Arial" w:hAnsi="Arial" w:cs="Arial"/>
          <w:b/>
        </w:rPr>
      </w:pPr>
    </w:p>
    <w:p w:rsidR="00F30B0F" w:rsidRPr="00163029" w:rsidRDefault="00CA5DF8" w:rsidP="00B74722">
      <w:pPr>
        <w:autoSpaceDE w:val="0"/>
        <w:autoSpaceDN w:val="0"/>
        <w:adjustRightInd w:val="0"/>
        <w:spacing w:after="0" w:line="240" w:lineRule="auto"/>
        <w:jc w:val="both"/>
        <w:rPr>
          <w:rFonts w:ascii="Arial" w:hAnsi="Arial" w:cs="Arial"/>
        </w:rPr>
      </w:pPr>
      <w:bookmarkStart w:id="0" w:name="_GoBack"/>
      <w:bookmarkEnd w:id="0"/>
      <w:r w:rsidRPr="00163029">
        <w:rPr>
          <w:rFonts w:ascii="Arial" w:hAnsi="Arial" w:cs="Arial"/>
        </w:rPr>
        <w:t>T</w:t>
      </w:r>
      <w:r w:rsidR="00F30B0F" w:rsidRPr="00163029">
        <w:rPr>
          <w:rFonts w:ascii="Arial" w:hAnsi="Arial" w:cs="Arial"/>
          <w:b/>
          <w:bCs/>
        </w:rPr>
        <w:t xml:space="preserve">he curriculum is about the development of the whole person. </w:t>
      </w:r>
      <w:r w:rsidR="00F30B0F" w:rsidRPr="00163029">
        <w:rPr>
          <w:rFonts w:ascii="Arial" w:hAnsi="Arial" w:cs="Arial"/>
        </w:rPr>
        <w:t>Opportunities</w:t>
      </w:r>
      <w:r w:rsidRPr="00163029">
        <w:rPr>
          <w:rFonts w:ascii="Arial" w:hAnsi="Arial" w:cs="Arial"/>
        </w:rPr>
        <w:t xml:space="preserve"> </w:t>
      </w:r>
      <w:r w:rsidR="00F30B0F" w:rsidRPr="00163029">
        <w:rPr>
          <w:rFonts w:ascii="Arial" w:hAnsi="Arial" w:cs="Arial"/>
        </w:rPr>
        <w:t>for learners to develop values and attitudes are as important as the development</w:t>
      </w:r>
      <w:r w:rsidRPr="00163029">
        <w:rPr>
          <w:rFonts w:ascii="Arial" w:hAnsi="Arial" w:cs="Arial"/>
        </w:rPr>
        <w:t xml:space="preserve"> </w:t>
      </w:r>
      <w:r w:rsidR="00F30B0F" w:rsidRPr="00163029">
        <w:rPr>
          <w:rFonts w:ascii="Arial" w:hAnsi="Arial" w:cs="Arial"/>
        </w:rPr>
        <w:t>of skills and factual knowledge, so that all learners can:</w:t>
      </w:r>
    </w:p>
    <w:p w:rsidR="00CA5DF8" w:rsidRPr="00163029" w:rsidRDefault="00CA5DF8" w:rsidP="00B74722">
      <w:pPr>
        <w:autoSpaceDE w:val="0"/>
        <w:autoSpaceDN w:val="0"/>
        <w:adjustRightInd w:val="0"/>
        <w:spacing w:after="0" w:line="240" w:lineRule="auto"/>
        <w:jc w:val="both"/>
        <w:rPr>
          <w:rFonts w:ascii="Arial" w:hAnsi="Arial" w:cs="Arial"/>
        </w:rPr>
      </w:pPr>
    </w:p>
    <w:p w:rsidR="00F30B0F" w:rsidRPr="00163029" w:rsidRDefault="00F30B0F" w:rsidP="00B74722">
      <w:pPr>
        <w:pStyle w:val="ListParagraph"/>
        <w:numPr>
          <w:ilvl w:val="0"/>
          <w:numId w:val="4"/>
        </w:numPr>
        <w:autoSpaceDE w:val="0"/>
        <w:autoSpaceDN w:val="0"/>
        <w:adjustRightInd w:val="0"/>
        <w:spacing w:after="0" w:line="240" w:lineRule="auto"/>
        <w:jc w:val="both"/>
        <w:rPr>
          <w:rFonts w:ascii="Arial" w:hAnsi="Arial" w:cs="Arial"/>
        </w:rPr>
      </w:pPr>
      <w:r w:rsidRPr="00163029">
        <w:rPr>
          <w:rFonts w:ascii="Arial" w:hAnsi="Arial" w:cs="Arial"/>
        </w:rPr>
        <w:t>show success in a variety of ways;</w:t>
      </w:r>
    </w:p>
    <w:p w:rsidR="00CA5DF8" w:rsidRPr="00163029" w:rsidRDefault="00F30B0F" w:rsidP="00B74722">
      <w:pPr>
        <w:pStyle w:val="ListParagraph"/>
        <w:numPr>
          <w:ilvl w:val="0"/>
          <w:numId w:val="4"/>
        </w:numPr>
        <w:autoSpaceDE w:val="0"/>
        <w:autoSpaceDN w:val="0"/>
        <w:adjustRightInd w:val="0"/>
        <w:spacing w:after="0" w:line="240" w:lineRule="auto"/>
        <w:jc w:val="both"/>
        <w:rPr>
          <w:rFonts w:ascii="Arial" w:hAnsi="Arial" w:cs="Arial"/>
        </w:rPr>
      </w:pPr>
      <w:r w:rsidRPr="00163029">
        <w:rPr>
          <w:rFonts w:ascii="Arial" w:hAnsi="Arial" w:cs="Arial"/>
        </w:rPr>
        <w:t>develop and maintain a positive self-esteem;</w:t>
      </w:r>
    </w:p>
    <w:p w:rsidR="00F30B0F" w:rsidRPr="00163029" w:rsidRDefault="00F30B0F" w:rsidP="00B74722">
      <w:pPr>
        <w:pStyle w:val="ListParagraph"/>
        <w:numPr>
          <w:ilvl w:val="0"/>
          <w:numId w:val="4"/>
        </w:numPr>
        <w:autoSpaceDE w:val="0"/>
        <w:autoSpaceDN w:val="0"/>
        <w:adjustRightInd w:val="0"/>
        <w:spacing w:after="0" w:line="240" w:lineRule="auto"/>
        <w:jc w:val="both"/>
        <w:rPr>
          <w:rFonts w:ascii="Arial" w:hAnsi="Arial" w:cs="Arial"/>
        </w:rPr>
      </w:pPr>
      <w:r w:rsidRPr="00163029">
        <w:rPr>
          <w:rFonts w:ascii="Arial" w:hAnsi="Arial" w:cs="Arial"/>
        </w:rPr>
        <w:t>follow a healthy lifestyle;</w:t>
      </w:r>
    </w:p>
    <w:p w:rsidR="00F30B0F" w:rsidRPr="00163029" w:rsidRDefault="00F30B0F" w:rsidP="00B74722">
      <w:pPr>
        <w:pStyle w:val="ListParagraph"/>
        <w:numPr>
          <w:ilvl w:val="0"/>
          <w:numId w:val="4"/>
        </w:numPr>
        <w:autoSpaceDE w:val="0"/>
        <w:autoSpaceDN w:val="0"/>
        <w:adjustRightInd w:val="0"/>
        <w:spacing w:after="0" w:line="240" w:lineRule="auto"/>
        <w:jc w:val="both"/>
        <w:rPr>
          <w:rFonts w:ascii="Arial" w:hAnsi="Arial" w:cs="Arial"/>
        </w:rPr>
      </w:pPr>
      <w:r w:rsidRPr="00163029">
        <w:rPr>
          <w:rFonts w:ascii="Arial" w:hAnsi="Arial" w:cs="Arial"/>
        </w:rPr>
        <w:t>show courtesy, consideration and good humour to others;</w:t>
      </w:r>
    </w:p>
    <w:p w:rsidR="00F30B0F" w:rsidRPr="00163029" w:rsidRDefault="00F30B0F" w:rsidP="00B74722">
      <w:pPr>
        <w:pStyle w:val="ListParagraph"/>
        <w:numPr>
          <w:ilvl w:val="0"/>
          <w:numId w:val="4"/>
        </w:numPr>
        <w:autoSpaceDE w:val="0"/>
        <w:autoSpaceDN w:val="0"/>
        <w:adjustRightInd w:val="0"/>
        <w:spacing w:after="0" w:line="240" w:lineRule="auto"/>
        <w:jc w:val="both"/>
        <w:rPr>
          <w:rFonts w:ascii="Arial" w:hAnsi="Arial" w:cs="Arial"/>
        </w:rPr>
      </w:pPr>
      <w:r w:rsidRPr="00163029">
        <w:rPr>
          <w:rFonts w:ascii="Arial" w:hAnsi="Arial" w:cs="Arial"/>
        </w:rPr>
        <w:t>be responsible, honest, caring and confident;</w:t>
      </w:r>
    </w:p>
    <w:p w:rsidR="00F30B0F" w:rsidRPr="00163029" w:rsidRDefault="00F30B0F" w:rsidP="00B74722">
      <w:pPr>
        <w:pStyle w:val="ListParagraph"/>
        <w:numPr>
          <w:ilvl w:val="0"/>
          <w:numId w:val="4"/>
        </w:numPr>
        <w:autoSpaceDE w:val="0"/>
        <w:autoSpaceDN w:val="0"/>
        <w:adjustRightInd w:val="0"/>
        <w:spacing w:after="0" w:line="240" w:lineRule="auto"/>
        <w:jc w:val="both"/>
        <w:rPr>
          <w:rFonts w:ascii="Arial" w:hAnsi="Arial" w:cs="Arial"/>
        </w:rPr>
      </w:pPr>
      <w:r w:rsidRPr="00163029">
        <w:rPr>
          <w:rFonts w:ascii="Arial" w:hAnsi="Arial" w:cs="Arial"/>
        </w:rPr>
        <w:t>be a constructive member of society;</w:t>
      </w:r>
    </w:p>
    <w:p w:rsidR="00F30B0F" w:rsidRPr="00163029" w:rsidRDefault="00F30B0F" w:rsidP="00B74722">
      <w:pPr>
        <w:pStyle w:val="ListParagraph"/>
        <w:numPr>
          <w:ilvl w:val="0"/>
          <w:numId w:val="4"/>
        </w:numPr>
        <w:autoSpaceDE w:val="0"/>
        <w:autoSpaceDN w:val="0"/>
        <w:adjustRightInd w:val="0"/>
        <w:spacing w:after="0" w:line="240" w:lineRule="auto"/>
        <w:jc w:val="both"/>
        <w:rPr>
          <w:rFonts w:ascii="Arial" w:hAnsi="Arial" w:cs="Arial"/>
        </w:rPr>
      </w:pPr>
      <w:proofErr w:type="gramStart"/>
      <w:r w:rsidRPr="00163029">
        <w:rPr>
          <w:rFonts w:ascii="Arial" w:hAnsi="Arial" w:cs="Arial"/>
        </w:rPr>
        <w:t>communicate</w:t>
      </w:r>
      <w:proofErr w:type="gramEnd"/>
      <w:r w:rsidRPr="00163029">
        <w:rPr>
          <w:rFonts w:ascii="Arial" w:hAnsi="Arial" w:cs="Arial"/>
        </w:rPr>
        <w:t xml:space="preserve"> effectively about themselves: articulate their own opinions and</w:t>
      </w:r>
      <w:r w:rsidR="00CA5DF8" w:rsidRPr="00163029">
        <w:rPr>
          <w:rFonts w:ascii="Arial" w:hAnsi="Arial" w:cs="Arial"/>
        </w:rPr>
        <w:t xml:space="preserve"> </w:t>
      </w:r>
      <w:r w:rsidRPr="00163029">
        <w:rPr>
          <w:rFonts w:ascii="Arial" w:hAnsi="Arial" w:cs="Arial"/>
        </w:rPr>
        <w:t>needs.</w:t>
      </w:r>
    </w:p>
    <w:p w:rsidR="00CA5DF8" w:rsidRPr="00163029" w:rsidRDefault="00CA5DF8" w:rsidP="00B74722">
      <w:pPr>
        <w:autoSpaceDE w:val="0"/>
        <w:autoSpaceDN w:val="0"/>
        <w:adjustRightInd w:val="0"/>
        <w:spacing w:after="0" w:line="240" w:lineRule="auto"/>
        <w:jc w:val="both"/>
        <w:rPr>
          <w:rFonts w:ascii="Arial" w:hAnsi="Arial" w:cs="Arial"/>
        </w:rPr>
      </w:pPr>
    </w:p>
    <w:p w:rsidR="00CA5DF8" w:rsidRPr="00163029" w:rsidRDefault="00CA5DF8" w:rsidP="00B74722">
      <w:pPr>
        <w:autoSpaceDE w:val="0"/>
        <w:autoSpaceDN w:val="0"/>
        <w:adjustRightInd w:val="0"/>
        <w:spacing w:after="0" w:line="240" w:lineRule="auto"/>
        <w:jc w:val="both"/>
        <w:rPr>
          <w:rFonts w:ascii="Arial" w:hAnsi="Arial" w:cs="Arial"/>
        </w:rPr>
      </w:pPr>
    </w:p>
    <w:p w:rsidR="00F30B0F" w:rsidRPr="00163029" w:rsidRDefault="00CA5DF8" w:rsidP="00B74722">
      <w:pPr>
        <w:autoSpaceDE w:val="0"/>
        <w:autoSpaceDN w:val="0"/>
        <w:adjustRightInd w:val="0"/>
        <w:spacing w:after="0" w:line="240" w:lineRule="auto"/>
        <w:jc w:val="both"/>
        <w:rPr>
          <w:rFonts w:ascii="Arial" w:hAnsi="Arial" w:cs="Arial"/>
        </w:rPr>
      </w:pPr>
      <w:r w:rsidRPr="00163029">
        <w:rPr>
          <w:rFonts w:ascii="Arial" w:hAnsi="Arial" w:cs="Arial"/>
          <w:b/>
        </w:rPr>
        <w:t>All</w:t>
      </w:r>
      <w:r w:rsidR="00F30B0F" w:rsidRPr="00163029">
        <w:rPr>
          <w:rFonts w:ascii="Arial" w:hAnsi="Arial" w:cs="Arial"/>
          <w:b/>
          <w:bCs/>
        </w:rPr>
        <w:t xml:space="preserve"> learners are given equality of opportunity in learning. </w:t>
      </w:r>
      <w:r w:rsidR="00F30B0F" w:rsidRPr="00163029">
        <w:rPr>
          <w:rFonts w:ascii="Arial" w:hAnsi="Arial" w:cs="Arial"/>
        </w:rPr>
        <w:t>This will involve</w:t>
      </w:r>
      <w:r w:rsidRPr="00163029">
        <w:rPr>
          <w:rFonts w:ascii="Arial" w:hAnsi="Arial" w:cs="Arial"/>
        </w:rPr>
        <w:t xml:space="preserve"> </w:t>
      </w:r>
      <w:r w:rsidR="00F30B0F" w:rsidRPr="00163029">
        <w:rPr>
          <w:rFonts w:ascii="Arial" w:hAnsi="Arial" w:cs="Arial"/>
        </w:rPr>
        <w:t>countering disadvantage by providing a relevant curriculum, and learning tasks that are accessible to, and meet the needs of, all learners, so that</w:t>
      </w:r>
      <w:r w:rsidR="00EE4F05" w:rsidRPr="00163029">
        <w:rPr>
          <w:rFonts w:ascii="Arial" w:hAnsi="Arial" w:cs="Arial"/>
        </w:rPr>
        <w:t xml:space="preserve"> </w:t>
      </w:r>
      <w:r w:rsidRPr="00163029">
        <w:rPr>
          <w:rFonts w:ascii="Arial" w:hAnsi="Arial" w:cs="Arial"/>
        </w:rPr>
        <w:t>they</w:t>
      </w:r>
      <w:r w:rsidR="00F30B0F" w:rsidRPr="00163029">
        <w:rPr>
          <w:rFonts w:ascii="Arial" w:hAnsi="Arial" w:cs="Arial"/>
        </w:rPr>
        <w:t xml:space="preserve"> can:</w:t>
      </w:r>
    </w:p>
    <w:p w:rsidR="00CA5DF8" w:rsidRPr="00163029" w:rsidRDefault="00CA5DF8" w:rsidP="00B74722">
      <w:pPr>
        <w:autoSpaceDE w:val="0"/>
        <w:autoSpaceDN w:val="0"/>
        <w:adjustRightInd w:val="0"/>
        <w:spacing w:after="0" w:line="240" w:lineRule="auto"/>
        <w:jc w:val="both"/>
        <w:rPr>
          <w:rFonts w:ascii="Arial" w:hAnsi="Arial" w:cs="Arial"/>
        </w:rPr>
      </w:pPr>
    </w:p>
    <w:p w:rsidR="00F30B0F" w:rsidRPr="00163029" w:rsidRDefault="00F30B0F" w:rsidP="00B74722">
      <w:pPr>
        <w:pStyle w:val="ListParagraph"/>
        <w:numPr>
          <w:ilvl w:val="0"/>
          <w:numId w:val="3"/>
        </w:numPr>
        <w:autoSpaceDE w:val="0"/>
        <w:autoSpaceDN w:val="0"/>
        <w:adjustRightInd w:val="0"/>
        <w:spacing w:after="0" w:line="240" w:lineRule="auto"/>
        <w:jc w:val="both"/>
        <w:rPr>
          <w:rFonts w:ascii="Arial" w:hAnsi="Arial" w:cs="Arial"/>
        </w:rPr>
      </w:pPr>
      <w:r w:rsidRPr="00163029">
        <w:rPr>
          <w:rFonts w:ascii="Arial" w:hAnsi="Arial" w:cs="Arial"/>
        </w:rPr>
        <w:t>feel valued;</w:t>
      </w:r>
    </w:p>
    <w:p w:rsidR="00F30B0F" w:rsidRPr="00163029" w:rsidRDefault="00F30B0F" w:rsidP="00B74722">
      <w:pPr>
        <w:pStyle w:val="ListParagraph"/>
        <w:numPr>
          <w:ilvl w:val="0"/>
          <w:numId w:val="3"/>
        </w:numPr>
        <w:autoSpaceDE w:val="0"/>
        <w:autoSpaceDN w:val="0"/>
        <w:adjustRightInd w:val="0"/>
        <w:spacing w:after="0" w:line="240" w:lineRule="auto"/>
        <w:jc w:val="both"/>
        <w:rPr>
          <w:rFonts w:ascii="Arial" w:hAnsi="Arial" w:cs="Arial"/>
        </w:rPr>
      </w:pPr>
      <w:r w:rsidRPr="00163029">
        <w:rPr>
          <w:rFonts w:ascii="Arial" w:hAnsi="Arial" w:cs="Arial"/>
        </w:rPr>
        <w:t>understand that learning is relevant for them;</w:t>
      </w:r>
    </w:p>
    <w:p w:rsidR="00F30B0F" w:rsidRPr="00163029" w:rsidRDefault="00F30B0F" w:rsidP="00B74722">
      <w:pPr>
        <w:pStyle w:val="ListParagraph"/>
        <w:numPr>
          <w:ilvl w:val="0"/>
          <w:numId w:val="3"/>
        </w:numPr>
        <w:autoSpaceDE w:val="0"/>
        <w:autoSpaceDN w:val="0"/>
        <w:adjustRightInd w:val="0"/>
        <w:spacing w:after="0" w:line="240" w:lineRule="auto"/>
        <w:jc w:val="both"/>
        <w:rPr>
          <w:rFonts w:ascii="Arial" w:hAnsi="Arial" w:cs="Arial"/>
        </w:rPr>
      </w:pPr>
      <w:r w:rsidRPr="00163029">
        <w:rPr>
          <w:rFonts w:ascii="Arial" w:hAnsi="Arial" w:cs="Arial"/>
        </w:rPr>
        <w:t>enjoy learning;</w:t>
      </w:r>
    </w:p>
    <w:p w:rsidR="00F30B0F" w:rsidRPr="00163029" w:rsidRDefault="00F30B0F" w:rsidP="00B74722">
      <w:pPr>
        <w:pStyle w:val="ListParagraph"/>
        <w:numPr>
          <w:ilvl w:val="0"/>
          <w:numId w:val="3"/>
        </w:numPr>
        <w:autoSpaceDE w:val="0"/>
        <w:autoSpaceDN w:val="0"/>
        <w:adjustRightInd w:val="0"/>
        <w:spacing w:after="0" w:line="240" w:lineRule="auto"/>
        <w:jc w:val="both"/>
        <w:rPr>
          <w:rFonts w:ascii="Arial" w:hAnsi="Arial" w:cs="Arial"/>
        </w:rPr>
      </w:pPr>
      <w:r w:rsidRPr="00163029">
        <w:rPr>
          <w:rFonts w:ascii="Arial" w:hAnsi="Arial" w:cs="Arial"/>
        </w:rPr>
        <w:t>take an active part in their own learning in school and want to be lifelong</w:t>
      </w:r>
      <w:r w:rsidR="00CA5DF8" w:rsidRPr="00163029">
        <w:rPr>
          <w:rFonts w:ascii="Arial" w:hAnsi="Arial" w:cs="Arial"/>
        </w:rPr>
        <w:t xml:space="preserve"> </w:t>
      </w:r>
      <w:r w:rsidRPr="00163029">
        <w:rPr>
          <w:rFonts w:ascii="Arial" w:hAnsi="Arial" w:cs="Arial"/>
        </w:rPr>
        <w:t>learners;</w:t>
      </w:r>
    </w:p>
    <w:p w:rsidR="00F30B0F" w:rsidRPr="00163029" w:rsidRDefault="00F30B0F" w:rsidP="00B74722">
      <w:pPr>
        <w:pStyle w:val="ListParagraph"/>
        <w:numPr>
          <w:ilvl w:val="0"/>
          <w:numId w:val="3"/>
        </w:numPr>
        <w:autoSpaceDE w:val="0"/>
        <w:autoSpaceDN w:val="0"/>
        <w:adjustRightInd w:val="0"/>
        <w:spacing w:after="0" w:line="240" w:lineRule="auto"/>
        <w:jc w:val="both"/>
        <w:rPr>
          <w:rFonts w:ascii="Arial" w:hAnsi="Arial" w:cs="Arial"/>
        </w:rPr>
      </w:pPr>
      <w:r w:rsidRPr="00163029">
        <w:rPr>
          <w:rFonts w:ascii="Arial" w:hAnsi="Arial" w:cs="Arial"/>
        </w:rPr>
        <w:t>use technology efficiently as a tool for thinking, making or doing;</w:t>
      </w:r>
    </w:p>
    <w:p w:rsidR="00F30B0F" w:rsidRPr="00163029" w:rsidRDefault="00F30B0F" w:rsidP="00B74722">
      <w:pPr>
        <w:pStyle w:val="ListParagraph"/>
        <w:numPr>
          <w:ilvl w:val="0"/>
          <w:numId w:val="3"/>
        </w:numPr>
        <w:autoSpaceDE w:val="0"/>
        <w:autoSpaceDN w:val="0"/>
        <w:adjustRightInd w:val="0"/>
        <w:spacing w:after="0" w:line="240" w:lineRule="auto"/>
        <w:jc w:val="both"/>
        <w:rPr>
          <w:rFonts w:ascii="Arial" w:hAnsi="Arial" w:cs="Arial"/>
        </w:rPr>
      </w:pPr>
      <w:proofErr w:type="gramStart"/>
      <w:r w:rsidRPr="00163029">
        <w:rPr>
          <w:rFonts w:ascii="Arial" w:hAnsi="Arial" w:cs="Arial"/>
        </w:rPr>
        <w:t>cope</w:t>
      </w:r>
      <w:proofErr w:type="gramEnd"/>
      <w:r w:rsidRPr="00163029">
        <w:rPr>
          <w:rFonts w:ascii="Arial" w:hAnsi="Arial" w:cs="Arial"/>
        </w:rPr>
        <w:t xml:space="preserve"> effectively with change and diversity.</w:t>
      </w:r>
    </w:p>
    <w:p w:rsidR="00CA5DF8" w:rsidRPr="00163029" w:rsidRDefault="00CA5DF8" w:rsidP="00B74722">
      <w:pPr>
        <w:autoSpaceDE w:val="0"/>
        <w:autoSpaceDN w:val="0"/>
        <w:adjustRightInd w:val="0"/>
        <w:spacing w:after="0" w:line="240" w:lineRule="auto"/>
        <w:jc w:val="both"/>
        <w:rPr>
          <w:rFonts w:ascii="Arial" w:hAnsi="Arial" w:cs="Arial"/>
        </w:rPr>
      </w:pPr>
    </w:p>
    <w:p w:rsidR="00CA5DF8" w:rsidRPr="00163029" w:rsidRDefault="00CA5DF8" w:rsidP="00B74722">
      <w:pPr>
        <w:autoSpaceDE w:val="0"/>
        <w:autoSpaceDN w:val="0"/>
        <w:adjustRightInd w:val="0"/>
        <w:spacing w:after="0" w:line="240" w:lineRule="auto"/>
        <w:jc w:val="both"/>
        <w:rPr>
          <w:rFonts w:ascii="Arial" w:hAnsi="Arial" w:cs="Arial"/>
        </w:rPr>
      </w:pPr>
    </w:p>
    <w:p w:rsidR="00F30B0F" w:rsidRPr="00163029" w:rsidRDefault="00CA5DF8" w:rsidP="00B74722">
      <w:pPr>
        <w:autoSpaceDE w:val="0"/>
        <w:autoSpaceDN w:val="0"/>
        <w:adjustRightInd w:val="0"/>
        <w:spacing w:after="0" w:line="240" w:lineRule="auto"/>
        <w:jc w:val="both"/>
        <w:rPr>
          <w:rFonts w:ascii="Arial" w:hAnsi="Arial" w:cs="Arial"/>
        </w:rPr>
      </w:pPr>
      <w:r w:rsidRPr="00163029">
        <w:rPr>
          <w:rFonts w:ascii="Arial" w:hAnsi="Arial" w:cs="Arial"/>
          <w:b/>
          <w:bCs/>
        </w:rPr>
        <w:t>T</w:t>
      </w:r>
      <w:r w:rsidR="00F30B0F" w:rsidRPr="00163029">
        <w:rPr>
          <w:rFonts w:ascii="Arial" w:hAnsi="Arial" w:cs="Arial"/>
          <w:b/>
          <w:bCs/>
        </w:rPr>
        <w:t xml:space="preserve">he </w:t>
      </w:r>
      <w:r w:rsidRPr="00163029">
        <w:rPr>
          <w:rFonts w:ascii="Arial" w:hAnsi="Arial" w:cs="Arial"/>
          <w:b/>
          <w:bCs/>
        </w:rPr>
        <w:t>Post 16</w:t>
      </w:r>
      <w:r w:rsidR="00F30B0F" w:rsidRPr="00163029">
        <w:rPr>
          <w:rFonts w:ascii="Arial" w:hAnsi="Arial" w:cs="Arial"/>
          <w:b/>
          <w:bCs/>
        </w:rPr>
        <w:t xml:space="preserve"> curriculum builds on learners' </w:t>
      </w:r>
      <w:r w:rsidR="00EE4F05" w:rsidRPr="00163029">
        <w:rPr>
          <w:rFonts w:ascii="Arial" w:hAnsi="Arial" w:cs="Arial"/>
          <w:b/>
          <w:bCs/>
        </w:rPr>
        <w:t>strengths;</w:t>
      </w:r>
      <w:r w:rsidR="00F30B0F" w:rsidRPr="00163029">
        <w:rPr>
          <w:rFonts w:ascii="Arial" w:hAnsi="Arial" w:cs="Arial"/>
          <w:b/>
          <w:bCs/>
        </w:rPr>
        <w:t xml:space="preserve"> interests and</w:t>
      </w:r>
      <w:r w:rsidRPr="00163029">
        <w:rPr>
          <w:rFonts w:ascii="Arial" w:hAnsi="Arial" w:cs="Arial"/>
          <w:b/>
          <w:bCs/>
        </w:rPr>
        <w:t xml:space="preserve"> </w:t>
      </w:r>
      <w:r w:rsidR="00F30B0F" w:rsidRPr="00163029">
        <w:rPr>
          <w:rFonts w:ascii="Arial" w:hAnsi="Arial" w:cs="Arial"/>
          <w:b/>
          <w:bCs/>
        </w:rPr>
        <w:t>experiences</w:t>
      </w:r>
      <w:r w:rsidRPr="00163029">
        <w:rPr>
          <w:rFonts w:ascii="Arial" w:hAnsi="Arial" w:cs="Arial"/>
          <w:b/>
          <w:bCs/>
        </w:rPr>
        <w:t xml:space="preserve"> </w:t>
      </w:r>
      <w:r w:rsidR="00F30B0F" w:rsidRPr="00163029">
        <w:rPr>
          <w:rFonts w:ascii="Arial" w:hAnsi="Arial" w:cs="Arial"/>
        </w:rPr>
        <w:t>both inside and outside school, including those developed by their</w:t>
      </w:r>
      <w:r w:rsidRPr="00163029">
        <w:rPr>
          <w:rFonts w:ascii="Arial" w:hAnsi="Arial" w:cs="Arial"/>
        </w:rPr>
        <w:t xml:space="preserve"> </w:t>
      </w:r>
      <w:r w:rsidR="00F30B0F" w:rsidRPr="00163029">
        <w:rPr>
          <w:rFonts w:ascii="Arial" w:hAnsi="Arial" w:cs="Arial"/>
        </w:rPr>
        <w:t xml:space="preserve">first educators – their parents and carers - and </w:t>
      </w:r>
      <w:proofErr w:type="gramStart"/>
      <w:r w:rsidR="00F30B0F" w:rsidRPr="00163029">
        <w:rPr>
          <w:rFonts w:ascii="Arial" w:hAnsi="Arial" w:cs="Arial"/>
        </w:rPr>
        <w:t>equips</w:t>
      </w:r>
      <w:proofErr w:type="gramEnd"/>
      <w:r w:rsidR="00F30B0F" w:rsidRPr="00163029">
        <w:rPr>
          <w:rFonts w:ascii="Arial" w:hAnsi="Arial" w:cs="Arial"/>
        </w:rPr>
        <w:t xml:space="preserve"> them with the skills to</w:t>
      </w:r>
      <w:r w:rsidRPr="00163029">
        <w:rPr>
          <w:rFonts w:ascii="Arial" w:hAnsi="Arial" w:cs="Arial"/>
        </w:rPr>
        <w:t xml:space="preserve"> </w:t>
      </w:r>
      <w:r w:rsidR="00F30B0F" w:rsidRPr="00163029">
        <w:rPr>
          <w:rFonts w:ascii="Arial" w:hAnsi="Arial" w:cs="Arial"/>
        </w:rPr>
        <w:t>become confident, enthu</w:t>
      </w:r>
      <w:r w:rsidRPr="00163029">
        <w:rPr>
          <w:rFonts w:ascii="Arial" w:hAnsi="Arial" w:cs="Arial"/>
        </w:rPr>
        <w:t>siastic and effective learners.</w:t>
      </w:r>
    </w:p>
    <w:p w:rsidR="00CA5DF8" w:rsidRPr="00163029" w:rsidRDefault="00CA5DF8" w:rsidP="00B74722">
      <w:pPr>
        <w:autoSpaceDE w:val="0"/>
        <w:autoSpaceDN w:val="0"/>
        <w:adjustRightInd w:val="0"/>
        <w:spacing w:after="0" w:line="240" w:lineRule="auto"/>
        <w:jc w:val="both"/>
        <w:rPr>
          <w:rFonts w:ascii="Arial" w:hAnsi="Arial" w:cs="Arial"/>
        </w:rPr>
      </w:pPr>
    </w:p>
    <w:p w:rsidR="00CA5DF8" w:rsidRPr="00163029" w:rsidRDefault="00CA5DF8" w:rsidP="00B74722">
      <w:pPr>
        <w:autoSpaceDE w:val="0"/>
        <w:autoSpaceDN w:val="0"/>
        <w:adjustRightInd w:val="0"/>
        <w:spacing w:after="0" w:line="240" w:lineRule="auto"/>
        <w:jc w:val="both"/>
        <w:rPr>
          <w:rFonts w:ascii="Arial" w:hAnsi="Arial" w:cs="Arial"/>
        </w:rPr>
      </w:pPr>
    </w:p>
    <w:p w:rsidR="00F30B0F" w:rsidRPr="00163029" w:rsidRDefault="00CA5DF8" w:rsidP="00B74722">
      <w:pPr>
        <w:autoSpaceDE w:val="0"/>
        <w:autoSpaceDN w:val="0"/>
        <w:adjustRightInd w:val="0"/>
        <w:spacing w:after="0" w:line="240" w:lineRule="auto"/>
        <w:jc w:val="both"/>
        <w:rPr>
          <w:rFonts w:ascii="Arial" w:hAnsi="Arial" w:cs="Arial"/>
        </w:rPr>
      </w:pPr>
      <w:r w:rsidRPr="00163029">
        <w:rPr>
          <w:rFonts w:ascii="Arial" w:hAnsi="Arial" w:cs="Arial"/>
          <w:b/>
          <w:bCs/>
        </w:rPr>
        <w:t>I</w:t>
      </w:r>
      <w:r w:rsidR="00F30B0F" w:rsidRPr="00163029">
        <w:rPr>
          <w:rFonts w:ascii="Arial" w:hAnsi="Arial" w:cs="Arial"/>
          <w:b/>
          <w:bCs/>
        </w:rPr>
        <w:t>mportant skills are embedded in the curriculum for all subjects, using a</w:t>
      </w:r>
      <w:r w:rsidRPr="00163029">
        <w:rPr>
          <w:rFonts w:ascii="Arial" w:hAnsi="Arial" w:cs="Arial"/>
          <w:b/>
          <w:bCs/>
        </w:rPr>
        <w:t xml:space="preserve"> </w:t>
      </w:r>
      <w:r w:rsidR="00F30B0F" w:rsidRPr="00163029">
        <w:rPr>
          <w:rFonts w:ascii="Arial" w:hAnsi="Arial" w:cs="Arial"/>
          <w:b/>
          <w:bCs/>
        </w:rPr>
        <w:t>wide range of practical, theoretical and creative learning opportunities</w:t>
      </w:r>
      <w:r w:rsidR="00F30B0F" w:rsidRPr="00163029">
        <w:rPr>
          <w:rFonts w:ascii="Arial" w:hAnsi="Arial" w:cs="Arial"/>
        </w:rPr>
        <w:t>. This</w:t>
      </w:r>
      <w:r w:rsidRPr="00163029">
        <w:rPr>
          <w:rFonts w:ascii="Arial" w:hAnsi="Arial" w:cs="Arial"/>
        </w:rPr>
        <w:t xml:space="preserve"> </w:t>
      </w:r>
      <w:r w:rsidR="00F30B0F" w:rsidRPr="00163029">
        <w:rPr>
          <w:rFonts w:ascii="Arial" w:hAnsi="Arial" w:cs="Arial"/>
        </w:rPr>
        <w:t>will engage learners in communication, analysis, problem solving, enquiry and</w:t>
      </w:r>
      <w:r w:rsidRPr="00163029">
        <w:rPr>
          <w:rFonts w:ascii="Arial" w:hAnsi="Arial" w:cs="Arial"/>
        </w:rPr>
        <w:t xml:space="preserve"> </w:t>
      </w:r>
      <w:r w:rsidR="00F30B0F" w:rsidRPr="00163029">
        <w:rPr>
          <w:rFonts w:ascii="Arial" w:hAnsi="Arial" w:cs="Arial"/>
        </w:rPr>
        <w:t>logical and creative thinking in many different contexts, enabling them to become</w:t>
      </w:r>
      <w:r w:rsidRPr="00163029">
        <w:rPr>
          <w:rFonts w:ascii="Arial" w:hAnsi="Arial" w:cs="Arial"/>
        </w:rPr>
        <w:t xml:space="preserve"> </w:t>
      </w:r>
      <w:r w:rsidR="00F30B0F" w:rsidRPr="00163029">
        <w:rPr>
          <w:rFonts w:ascii="Arial" w:hAnsi="Arial" w:cs="Arial"/>
        </w:rPr>
        <w:t>adaptable, responsive and innovative, so that they can:</w:t>
      </w:r>
    </w:p>
    <w:p w:rsidR="00F30B0F" w:rsidRPr="00163029" w:rsidRDefault="00F30B0F" w:rsidP="00B74722">
      <w:pPr>
        <w:pStyle w:val="ListParagraph"/>
        <w:numPr>
          <w:ilvl w:val="0"/>
          <w:numId w:val="1"/>
        </w:numPr>
        <w:autoSpaceDE w:val="0"/>
        <w:autoSpaceDN w:val="0"/>
        <w:adjustRightInd w:val="0"/>
        <w:spacing w:after="0" w:line="240" w:lineRule="auto"/>
        <w:jc w:val="both"/>
        <w:rPr>
          <w:rFonts w:ascii="Arial" w:hAnsi="Arial" w:cs="Arial"/>
        </w:rPr>
      </w:pPr>
      <w:r w:rsidRPr="00163029">
        <w:rPr>
          <w:rFonts w:ascii="Arial" w:hAnsi="Arial" w:cs="Arial"/>
        </w:rPr>
        <w:t>think creatively, analytically and critically;</w:t>
      </w:r>
    </w:p>
    <w:p w:rsidR="00CA5DF8" w:rsidRPr="00163029" w:rsidRDefault="00CA5DF8" w:rsidP="00B74722">
      <w:pPr>
        <w:pStyle w:val="ListParagraph"/>
        <w:numPr>
          <w:ilvl w:val="0"/>
          <w:numId w:val="1"/>
        </w:numPr>
        <w:autoSpaceDE w:val="0"/>
        <w:autoSpaceDN w:val="0"/>
        <w:adjustRightInd w:val="0"/>
        <w:spacing w:after="0" w:line="240" w:lineRule="auto"/>
        <w:jc w:val="both"/>
        <w:rPr>
          <w:rFonts w:ascii="Arial" w:hAnsi="Arial" w:cs="Arial"/>
        </w:rPr>
      </w:pPr>
      <w:r w:rsidRPr="00163029">
        <w:rPr>
          <w:rFonts w:ascii="Arial" w:hAnsi="Arial" w:cs="Arial"/>
        </w:rPr>
        <w:t>work independently and collaboratively;</w:t>
      </w:r>
    </w:p>
    <w:p w:rsidR="00F30B0F" w:rsidRPr="00163029" w:rsidRDefault="00F30B0F" w:rsidP="00B74722">
      <w:pPr>
        <w:pStyle w:val="ListParagraph"/>
        <w:numPr>
          <w:ilvl w:val="0"/>
          <w:numId w:val="1"/>
        </w:numPr>
        <w:autoSpaceDE w:val="0"/>
        <w:autoSpaceDN w:val="0"/>
        <w:adjustRightInd w:val="0"/>
        <w:spacing w:after="0" w:line="240" w:lineRule="auto"/>
        <w:jc w:val="both"/>
        <w:rPr>
          <w:rFonts w:ascii="Arial" w:hAnsi="Arial" w:cs="Arial"/>
        </w:rPr>
      </w:pPr>
      <w:r w:rsidRPr="00163029">
        <w:rPr>
          <w:rFonts w:ascii="Arial" w:hAnsi="Arial" w:cs="Arial"/>
        </w:rPr>
        <w:t>understand that learning skills are transferable;</w:t>
      </w:r>
    </w:p>
    <w:p w:rsidR="00CA5DF8" w:rsidRPr="00163029" w:rsidRDefault="00F30B0F" w:rsidP="00B74722">
      <w:pPr>
        <w:pStyle w:val="ListParagraph"/>
        <w:numPr>
          <w:ilvl w:val="0"/>
          <w:numId w:val="1"/>
        </w:numPr>
        <w:autoSpaceDE w:val="0"/>
        <w:autoSpaceDN w:val="0"/>
        <w:adjustRightInd w:val="0"/>
        <w:spacing w:after="0" w:line="240" w:lineRule="auto"/>
        <w:jc w:val="both"/>
        <w:rPr>
          <w:rFonts w:ascii="Arial" w:hAnsi="Arial" w:cs="Arial"/>
        </w:rPr>
      </w:pPr>
      <w:r w:rsidRPr="00163029">
        <w:rPr>
          <w:rFonts w:ascii="Arial" w:hAnsi="Arial" w:cs="Arial"/>
        </w:rPr>
        <w:t>communicate effectively about their learning;</w:t>
      </w:r>
    </w:p>
    <w:p w:rsidR="00CA5DF8" w:rsidRPr="00163029" w:rsidRDefault="00CA5DF8" w:rsidP="00B74722">
      <w:pPr>
        <w:pStyle w:val="ListParagraph"/>
        <w:numPr>
          <w:ilvl w:val="0"/>
          <w:numId w:val="1"/>
        </w:numPr>
        <w:autoSpaceDE w:val="0"/>
        <w:autoSpaceDN w:val="0"/>
        <w:adjustRightInd w:val="0"/>
        <w:spacing w:after="0" w:line="240" w:lineRule="auto"/>
        <w:jc w:val="both"/>
        <w:rPr>
          <w:rFonts w:ascii="Arial" w:hAnsi="Arial" w:cs="Arial"/>
        </w:rPr>
      </w:pPr>
      <w:r w:rsidRPr="00163029">
        <w:rPr>
          <w:rFonts w:ascii="Arial" w:hAnsi="Arial" w:cs="Arial"/>
        </w:rPr>
        <w:t>develop reasoning/ enquiry skills</w:t>
      </w:r>
    </w:p>
    <w:p w:rsidR="00F30B0F" w:rsidRPr="00163029" w:rsidRDefault="00F30B0F" w:rsidP="00B74722">
      <w:pPr>
        <w:pStyle w:val="ListParagraph"/>
        <w:numPr>
          <w:ilvl w:val="0"/>
          <w:numId w:val="1"/>
        </w:numPr>
        <w:autoSpaceDE w:val="0"/>
        <w:autoSpaceDN w:val="0"/>
        <w:adjustRightInd w:val="0"/>
        <w:spacing w:after="0" w:line="240" w:lineRule="auto"/>
        <w:jc w:val="both"/>
        <w:rPr>
          <w:rFonts w:ascii="Arial" w:hAnsi="Arial" w:cs="Arial"/>
        </w:rPr>
      </w:pPr>
      <w:proofErr w:type="gramStart"/>
      <w:r w:rsidRPr="00163029">
        <w:rPr>
          <w:rFonts w:ascii="Arial" w:hAnsi="Arial" w:cs="Arial"/>
        </w:rPr>
        <w:t>understand</w:t>
      </w:r>
      <w:proofErr w:type="gramEnd"/>
      <w:r w:rsidRPr="00163029">
        <w:rPr>
          <w:rFonts w:ascii="Arial" w:hAnsi="Arial" w:cs="Arial"/>
        </w:rPr>
        <w:t xml:space="preserve"> how to bring these skills to bear in different contexts throughout</w:t>
      </w:r>
      <w:r w:rsidR="00CA5DF8" w:rsidRPr="00163029">
        <w:rPr>
          <w:rFonts w:ascii="Arial" w:hAnsi="Arial" w:cs="Arial"/>
        </w:rPr>
        <w:t xml:space="preserve"> </w:t>
      </w:r>
      <w:r w:rsidRPr="00163029">
        <w:rPr>
          <w:rFonts w:ascii="Arial" w:hAnsi="Arial" w:cs="Arial"/>
        </w:rPr>
        <w:t>their lives.</w:t>
      </w:r>
    </w:p>
    <w:p w:rsidR="00F30B0F" w:rsidRPr="00163029" w:rsidRDefault="00F30B0F" w:rsidP="00B74722">
      <w:pPr>
        <w:autoSpaceDE w:val="0"/>
        <w:autoSpaceDN w:val="0"/>
        <w:adjustRightInd w:val="0"/>
        <w:spacing w:after="0" w:line="240" w:lineRule="auto"/>
        <w:jc w:val="both"/>
        <w:rPr>
          <w:rFonts w:ascii="Arial" w:hAnsi="Arial" w:cs="Arial"/>
        </w:rPr>
      </w:pPr>
    </w:p>
    <w:p w:rsidR="00CA5DF8" w:rsidRPr="00163029" w:rsidRDefault="00CA5DF8" w:rsidP="00B74722">
      <w:pPr>
        <w:jc w:val="both"/>
        <w:rPr>
          <w:rFonts w:ascii="Arial" w:hAnsi="Arial" w:cs="Arial"/>
        </w:rPr>
      </w:pPr>
      <w:r w:rsidRPr="00163029">
        <w:rPr>
          <w:rFonts w:ascii="Arial" w:hAnsi="Arial" w:cs="Arial"/>
        </w:rPr>
        <w:br w:type="page"/>
      </w:r>
    </w:p>
    <w:p w:rsidR="00F30B0F" w:rsidRPr="00163029" w:rsidRDefault="00CA5DF8" w:rsidP="00B74722">
      <w:pPr>
        <w:autoSpaceDE w:val="0"/>
        <w:autoSpaceDN w:val="0"/>
        <w:adjustRightInd w:val="0"/>
        <w:spacing w:after="0" w:line="240" w:lineRule="auto"/>
        <w:jc w:val="both"/>
        <w:rPr>
          <w:rFonts w:ascii="Arial" w:hAnsi="Arial" w:cs="Arial"/>
        </w:rPr>
      </w:pPr>
      <w:r w:rsidRPr="00163029">
        <w:rPr>
          <w:rFonts w:ascii="Arial" w:hAnsi="Arial" w:cs="Arial"/>
          <w:b/>
          <w:bCs/>
        </w:rPr>
        <w:lastRenderedPageBreak/>
        <w:t>T</w:t>
      </w:r>
      <w:r w:rsidR="00F30B0F" w:rsidRPr="00163029">
        <w:rPr>
          <w:rFonts w:ascii="Arial" w:hAnsi="Arial" w:cs="Arial"/>
          <w:b/>
          <w:bCs/>
        </w:rPr>
        <w:t>he curriculum reflects the learners' place in their local community</w:t>
      </w:r>
      <w:r w:rsidR="00F30B0F" w:rsidRPr="00163029">
        <w:rPr>
          <w:rFonts w:ascii="Arial" w:hAnsi="Arial" w:cs="Arial"/>
        </w:rPr>
        <w:t>. It gives</w:t>
      </w:r>
      <w:r w:rsidRPr="00163029">
        <w:rPr>
          <w:rFonts w:ascii="Arial" w:hAnsi="Arial" w:cs="Arial"/>
        </w:rPr>
        <w:t xml:space="preserve"> </w:t>
      </w:r>
      <w:r w:rsidR="00F30B0F" w:rsidRPr="00163029">
        <w:rPr>
          <w:rFonts w:ascii="Arial" w:hAnsi="Arial" w:cs="Arial"/>
        </w:rPr>
        <w:t xml:space="preserve">them opportunities to learn about the place, people and values in which they </w:t>
      </w:r>
      <w:r w:rsidRPr="00163029">
        <w:rPr>
          <w:rFonts w:ascii="Arial" w:hAnsi="Arial" w:cs="Arial"/>
        </w:rPr>
        <w:t>have grown up</w:t>
      </w:r>
      <w:r w:rsidR="00F30B0F" w:rsidRPr="00163029">
        <w:rPr>
          <w:rFonts w:ascii="Arial" w:hAnsi="Arial" w:cs="Arial"/>
        </w:rPr>
        <w:t>. It enables them to develop their sense of belonging, appreciate the</w:t>
      </w:r>
      <w:r w:rsidRPr="00163029">
        <w:rPr>
          <w:rFonts w:ascii="Arial" w:hAnsi="Arial" w:cs="Arial"/>
        </w:rPr>
        <w:t xml:space="preserve"> </w:t>
      </w:r>
      <w:r w:rsidR="00F30B0F" w:rsidRPr="00163029">
        <w:rPr>
          <w:rFonts w:ascii="Arial" w:hAnsi="Arial" w:cs="Arial"/>
        </w:rPr>
        <w:t>diversity of their community and feel empowered to make a difference for the</w:t>
      </w:r>
      <w:r w:rsidRPr="00163029">
        <w:rPr>
          <w:rFonts w:ascii="Arial" w:hAnsi="Arial" w:cs="Arial"/>
        </w:rPr>
        <w:t xml:space="preserve"> </w:t>
      </w:r>
      <w:r w:rsidR="00F30B0F" w:rsidRPr="00163029">
        <w:rPr>
          <w:rFonts w:ascii="Arial" w:hAnsi="Arial" w:cs="Arial"/>
        </w:rPr>
        <w:t>better, so that learners can:</w:t>
      </w:r>
    </w:p>
    <w:p w:rsidR="00CA5DF8" w:rsidRPr="00163029" w:rsidRDefault="00CA5DF8" w:rsidP="00B74722">
      <w:pPr>
        <w:autoSpaceDE w:val="0"/>
        <w:autoSpaceDN w:val="0"/>
        <w:adjustRightInd w:val="0"/>
        <w:spacing w:after="0" w:line="240" w:lineRule="auto"/>
        <w:jc w:val="both"/>
        <w:rPr>
          <w:rFonts w:ascii="Arial" w:hAnsi="Arial" w:cs="Arial"/>
        </w:rPr>
      </w:pPr>
    </w:p>
    <w:p w:rsidR="00F30B0F" w:rsidRPr="00163029" w:rsidRDefault="00F30B0F" w:rsidP="00B74722">
      <w:pPr>
        <w:pStyle w:val="ListParagraph"/>
        <w:numPr>
          <w:ilvl w:val="0"/>
          <w:numId w:val="6"/>
        </w:numPr>
        <w:autoSpaceDE w:val="0"/>
        <w:autoSpaceDN w:val="0"/>
        <w:adjustRightInd w:val="0"/>
        <w:spacing w:after="0" w:line="240" w:lineRule="auto"/>
        <w:jc w:val="both"/>
        <w:rPr>
          <w:rFonts w:ascii="Arial" w:hAnsi="Arial" w:cs="Arial"/>
        </w:rPr>
      </w:pPr>
      <w:r w:rsidRPr="00163029">
        <w:rPr>
          <w:rFonts w:ascii="Arial" w:hAnsi="Arial" w:cs="Arial"/>
        </w:rPr>
        <w:t>contribute to the community both in school and outside;</w:t>
      </w:r>
    </w:p>
    <w:p w:rsidR="00F30B0F" w:rsidRPr="00163029" w:rsidRDefault="00F30B0F" w:rsidP="00B74722">
      <w:pPr>
        <w:pStyle w:val="ListParagraph"/>
        <w:numPr>
          <w:ilvl w:val="0"/>
          <w:numId w:val="6"/>
        </w:numPr>
        <w:autoSpaceDE w:val="0"/>
        <w:autoSpaceDN w:val="0"/>
        <w:adjustRightInd w:val="0"/>
        <w:spacing w:after="0" w:line="240" w:lineRule="auto"/>
        <w:jc w:val="both"/>
        <w:rPr>
          <w:rFonts w:ascii="Arial" w:hAnsi="Arial" w:cs="Arial"/>
        </w:rPr>
      </w:pPr>
      <w:r w:rsidRPr="00163029">
        <w:rPr>
          <w:rFonts w:ascii="Arial" w:hAnsi="Arial" w:cs="Arial"/>
        </w:rPr>
        <w:t>value and respect themselves, their families and others around them;</w:t>
      </w:r>
    </w:p>
    <w:p w:rsidR="00F30B0F" w:rsidRPr="00163029" w:rsidRDefault="00F30B0F" w:rsidP="00B74722">
      <w:pPr>
        <w:pStyle w:val="ListParagraph"/>
        <w:numPr>
          <w:ilvl w:val="0"/>
          <w:numId w:val="6"/>
        </w:numPr>
        <w:autoSpaceDE w:val="0"/>
        <w:autoSpaceDN w:val="0"/>
        <w:adjustRightInd w:val="0"/>
        <w:spacing w:after="0" w:line="240" w:lineRule="auto"/>
        <w:jc w:val="both"/>
        <w:rPr>
          <w:rFonts w:ascii="Arial" w:hAnsi="Arial" w:cs="Arial"/>
        </w:rPr>
      </w:pPr>
      <w:r w:rsidRPr="00163029">
        <w:rPr>
          <w:rFonts w:ascii="Arial" w:hAnsi="Arial" w:cs="Arial"/>
        </w:rPr>
        <w:t>value the diversity in our society;</w:t>
      </w:r>
    </w:p>
    <w:p w:rsidR="00F30B0F" w:rsidRPr="00163029" w:rsidRDefault="00F30B0F" w:rsidP="00B74722">
      <w:pPr>
        <w:pStyle w:val="ListParagraph"/>
        <w:numPr>
          <w:ilvl w:val="0"/>
          <w:numId w:val="6"/>
        </w:numPr>
        <w:autoSpaceDE w:val="0"/>
        <w:autoSpaceDN w:val="0"/>
        <w:adjustRightInd w:val="0"/>
        <w:spacing w:after="0" w:line="240" w:lineRule="auto"/>
        <w:jc w:val="both"/>
        <w:rPr>
          <w:rFonts w:ascii="Arial" w:hAnsi="Arial" w:cs="Arial"/>
        </w:rPr>
      </w:pPr>
      <w:r w:rsidRPr="00163029">
        <w:rPr>
          <w:rFonts w:ascii="Arial" w:hAnsi="Arial" w:cs="Arial"/>
        </w:rPr>
        <w:t>value the environment in which we live;</w:t>
      </w:r>
    </w:p>
    <w:p w:rsidR="00F30B0F" w:rsidRPr="00163029" w:rsidRDefault="00F30B0F" w:rsidP="00B74722">
      <w:pPr>
        <w:pStyle w:val="ListParagraph"/>
        <w:numPr>
          <w:ilvl w:val="0"/>
          <w:numId w:val="6"/>
        </w:numPr>
        <w:autoSpaceDE w:val="0"/>
        <w:autoSpaceDN w:val="0"/>
        <w:adjustRightInd w:val="0"/>
        <w:spacing w:after="0" w:line="240" w:lineRule="auto"/>
        <w:jc w:val="both"/>
        <w:rPr>
          <w:rFonts w:ascii="Arial" w:hAnsi="Arial" w:cs="Arial"/>
        </w:rPr>
      </w:pPr>
      <w:proofErr w:type="gramStart"/>
      <w:r w:rsidRPr="00163029">
        <w:rPr>
          <w:rFonts w:ascii="Arial" w:hAnsi="Arial" w:cs="Arial"/>
        </w:rPr>
        <w:t>participate</w:t>
      </w:r>
      <w:proofErr w:type="gramEnd"/>
      <w:r w:rsidRPr="00163029">
        <w:rPr>
          <w:rFonts w:ascii="Arial" w:hAnsi="Arial" w:cs="Arial"/>
        </w:rPr>
        <w:t xml:space="preserve"> in decision making and contribute to the community.</w:t>
      </w:r>
    </w:p>
    <w:p w:rsidR="00CA5DF8" w:rsidRPr="00163029" w:rsidRDefault="00CA5DF8" w:rsidP="00B74722">
      <w:pPr>
        <w:autoSpaceDE w:val="0"/>
        <w:autoSpaceDN w:val="0"/>
        <w:adjustRightInd w:val="0"/>
        <w:spacing w:after="0" w:line="240" w:lineRule="auto"/>
        <w:jc w:val="both"/>
        <w:rPr>
          <w:rFonts w:ascii="Arial" w:hAnsi="Arial" w:cs="Arial"/>
        </w:rPr>
      </w:pPr>
    </w:p>
    <w:p w:rsidR="00CA5DF8" w:rsidRPr="00163029" w:rsidRDefault="00CA5DF8" w:rsidP="00B74722">
      <w:pPr>
        <w:autoSpaceDE w:val="0"/>
        <w:autoSpaceDN w:val="0"/>
        <w:adjustRightInd w:val="0"/>
        <w:spacing w:after="0" w:line="240" w:lineRule="auto"/>
        <w:jc w:val="both"/>
        <w:rPr>
          <w:rFonts w:ascii="Arial" w:hAnsi="Arial" w:cs="Arial"/>
        </w:rPr>
      </w:pPr>
      <w:r w:rsidRPr="00163029">
        <w:rPr>
          <w:rFonts w:ascii="Arial" w:hAnsi="Arial" w:cs="Arial"/>
          <w:b/>
          <w:bCs/>
        </w:rPr>
        <w:t>T</w:t>
      </w:r>
      <w:r w:rsidR="00F30B0F" w:rsidRPr="00163029">
        <w:rPr>
          <w:rFonts w:ascii="Arial" w:hAnsi="Arial" w:cs="Arial"/>
          <w:b/>
          <w:bCs/>
        </w:rPr>
        <w:t>he curriculum reflects the learners' place in the national and global</w:t>
      </w:r>
      <w:r w:rsidRPr="00163029">
        <w:rPr>
          <w:rFonts w:ascii="Arial" w:hAnsi="Arial" w:cs="Arial"/>
          <w:b/>
          <w:bCs/>
        </w:rPr>
        <w:t xml:space="preserve"> </w:t>
      </w:r>
      <w:r w:rsidR="00F30B0F" w:rsidRPr="00163029">
        <w:rPr>
          <w:rFonts w:ascii="Arial" w:hAnsi="Arial" w:cs="Arial"/>
          <w:b/>
          <w:bCs/>
        </w:rPr>
        <w:t>communities</w:t>
      </w:r>
      <w:r w:rsidR="00F30B0F" w:rsidRPr="00163029">
        <w:rPr>
          <w:rFonts w:ascii="Arial" w:hAnsi="Arial" w:cs="Arial"/>
        </w:rPr>
        <w:t xml:space="preserve">. It allows them to develop their sense of identity beyond </w:t>
      </w:r>
      <w:r w:rsidR="00EE4F05" w:rsidRPr="00163029">
        <w:rPr>
          <w:rFonts w:ascii="Arial" w:hAnsi="Arial" w:cs="Arial"/>
        </w:rPr>
        <w:t>their personal</w:t>
      </w:r>
      <w:r w:rsidR="00F30B0F" w:rsidRPr="00163029">
        <w:rPr>
          <w:rFonts w:ascii="Arial" w:hAnsi="Arial" w:cs="Arial"/>
        </w:rPr>
        <w:t xml:space="preserve"> experience, to develop a sense of belonging and empowerment to make</w:t>
      </w:r>
      <w:r w:rsidRPr="00163029">
        <w:rPr>
          <w:rFonts w:ascii="Arial" w:hAnsi="Arial" w:cs="Arial"/>
        </w:rPr>
        <w:t xml:space="preserve"> </w:t>
      </w:r>
      <w:r w:rsidR="00F30B0F" w:rsidRPr="00163029">
        <w:rPr>
          <w:rFonts w:ascii="Arial" w:hAnsi="Arial" w:cs="Arial"/>
        </w:rPr>
        <w:t>a difference for the better in the wider world, so that they can:</w:t>
      </w:r>
    </w:p>
    <w:p w:rsidR="00F30B0F" w:rsidRPr="00163029" w:rsidRDefault="00F30B0F" w:rsidP="00B74722">
      <w:pPr>
        <w:pStyle w:val="ListParagraph"/>
        <w:numPr>
          <w:ilvl w:val="0"/>
          <w:numId w:val="5"/>
        </w:numPr>
        <w:autoSpaceDE w:val="0"/>
        <w:autoSpaceDN w:val="0"/>
        <w:adjustRightInd w:val="0"/>
        <w:spacing w:after="0" w:line="240" w:lineRule="auto"/>
        <w:jc w:val="both"/>
        <w:rPr>
          <w:rFonts w:ascii="Arial" w:hAnsi="Arial" w:cs="Arial"/>
        </w:rPr>
      </w:pPr>
      <w:r w:rsidRPr="00163029">
        <w:rPr>
          <w:rFonts w:ascii="Arial" w:hAnsi="Arial" w:cs="Arial"/>
        </w:rPr>
        <w:t>be flexible, resourceful and able to adapt to new situations in a rapidly</w:t>
      </w:r>
      <w:r w:rsidR="00CA5DF8" w:rsidRPr="00163029">
        <w:rPr>
          <w:rFonts w:ascii="Arial" w:hAnsi="Arial" w:cs="Arial"/>
        </w:rPr>
        <w:t xml:space="preserve"> </w:t>
      </w:r>
      <w:r w:rsidRPr="00163029">
        <w:rPr>
          <w:rFonts w:ascii="Arial" w:hAnsi="Arial" w:cs="Arial"/>
        </w:rPr>
        <w:t>changing world;</w:t>
      </w:r>
    </w:p>
    <w:p w:rsidR="00F30B0F" w:rsidRPr="00163029" w:rsidRDefault="00F30B0F" w:rsidP="00B74722">
      <w:pPr>
        <w:pStyle w:val="ListParagraph"/>
        <w:numPr>
          <w:ilvl w:val="0"/>
          <w:numId w:val="5"/>
        </w:numPr>
        <w:autoSpaceDE w:val="0"/>
        <w:autoSpaceDN w:val="0"/>
        <w:adjustRightInd w:val="0"/>
        <w:spacing w:after="0" w:line="240" w:lineRule="auto"/>
        <w:jc w:val="both"/>
        <w:rPr>
          <w:rFonts w:ascii="Arial" w:hAnsi="Arial" w:cs="Arial"/>
        </w:rPr>
      </w:pPr>
      <w:r w:rsidRPr="00163029">
        <w:rPr>
          <w:rFonts w:ascii="Arial" w:hAnsi="Arial" w:cs="Arial"/>
        </w:rPr>
        <w:t>enjoy and flourish when at key transition points in their lives;</w:t>
      </w:r>
    </w:p>
    <w:p w:rsidR="00F30B0F" w:rsidRPr="00163029" w:rsidRDefault="00F30B0F" w:rsidP="00B74722">
      <w:pPr>
        <w:pStyle w:val="ListParagraph"/>
        <w:numPr>
          <w:ilvl w:val="0"/>
          <w:numId w:val="5"/>
        </w:numPr>
        <w:autoSpaceDE w:val="0"/>
        <w:autoSpaceDN w:val="0"/>
        <w:adjustRightInd w:val="0"/>
        <w:spacing w:after="0" w:line="240" w:lineRule="auto"/>
        <w:jc w:val="both"/>
        <w:rPr>
          <w:rFonts w:ascii="Arial" w:hAnsi="Arial" w:cs="Arial"/>
        </w:rPr>
      </w:pPr>
      <w:r w:rsidRPr="00163029">
        <w:rPr>
          <w:rFonts w:ascii="Arial" w:hAnsi="Arial" w:cs="Arial"/>
        </w:rPr>
        <w:t>understand the relationship between their community and the national and</w:t>
      </w:r>
      <w:r w:rsidR="00CA5DF8" w:rsidRPr="00163029">
        <w:rPr>
          <w:rFonts w:ascii="Arial" w:hAnsi="Arial" w:cs="Arial"/>
        </w:rPr>
        <w:t xml:space="preserve"> </w:t>
      </w:r>
      <w:r w:rsidRPr="00163029">
        <w:rPr>
          <w:rFonts w:ascii="Arial" w:hAnsi="Arial" w:cs="Arial"/>
        </w:rPr>
        <w:t>global communities;</w:t>
      </w:r>
    </w:p>
    <w:p w:rsidR="00F30B0F" w:rsidRPr="00163029" w:rsidRDefault="00F30B0F" w:rsidP="00B74722">
      <w:pPr>
        <w:pStyle w:val="ListParagraph"/>
        <w:numPr>
          <w:ilvl w:val="0"/>
          <w:numId w:val="5"/>
        </w:numPr>
        <w:autoSpaceDE w:val="0"/>
        <w:autoSpaceDN w:val="0"/>
        <w:adjustRightInd w:val="0"/>
        <w:spacing w:after="0" w:line="240" w:lineRule="auto"/>
        <w:jc w:val="both"/>
        <w:rPr>
          <w:rFonts w:ascii="Arial" w:hAnsi="Arial" w:cs="Arial"/>
        </w:rPr>
      </w:pPr>
      <w:r w:rsidRPr="00163029">
        <w:rPr>
          <w:rFonts w:ascii="Arial" w:hAnsi="Arial" w:cs="Arial"/>
        </w:rPr>
        <w:t>use national and global resources wisely and contribute to environmental</w:t>
      </w:r>
      <w:r w:rsidR="00CA5DF8" w:rsidRPr="00163029">
        <w:rPr>
          <w:rFonts w:ascii="Arial" w:hAnsi="Arial" w:cs="Arial"/>
        </w:rPr>
        <w:t xml:space="preserve"> </w:t>
      </w:r>
      <w:r w:rsidRPr="00163029">
        <w:rPr>
          <w:rFonts w:ascii="Arial" w:hAnsi="Arial" w:cs="Arial"/>
        </w:rPr>
        <w:t>sustainability;</w:t>
      </w:r>
    </w:p>
    <w:p w:rsidR="0016024F" w:rsidRPr="00163029" w:rsidRDefault="00F30B0F" w:rsidP="00B74722">
      <w:pPr>
        <w:pStyle w:val="ListParagraph"/>
        <w:numPr>
          <w:ilvl w:val="0"/>
          <w:numId w:val="5"/>
        </w:numPr>
        <w:autoSpaceDE w:val="0"/>
        <w:autoSpaceDN w:val="0"/>
        <w:adjustRightInd w:val="0"/>
        <w:spacing w:after="0" w:line="240" w:lineRule="auto"/>
        <w:jc w:val="both"/>
        <w:rPr>
          <w:rFonts w:ascii="Arial" w:hAnsi="Arial" w:cs="Arial"/>
        </w:rPr>
      </w:pPr>
      <w:proofErr w:type="gramStart"/>
      <w:r w:rsidRPr="00163029">
        <w:rPr>
          <w:rFonts w:ascii="Arial" w:hAnsi="Arial" w:cs="Arial"/>
        </w:rPr>
        <w:t>recognise</w:t>
      </w:r>
      <w:proofErr w:type="gramEnd"/>
      <w:r w:rsidRPr="00163029">
        <w:rPr>
          <w:rFonts w:ascii="Arial" w:hAnsi="Arial" w:cs="Arial"/>
        </w:rPr>
        <w:t xml:space="preserve"> their role and responsibilities as members of the national and</w:t>
      </w:r>
      <w:r w:rsidR="00CA5DF8" w:rsidRPr="00163029">
        <w:rPr>
          <w:rFonts w:ascii="Arial" w:hAnsi="Arial" w:cs="Arial"/>
        </w:rPr>
        <w:t xml:space="preserve"> </w:t>
      </w:r>
      <w:r w:rsidRPr="00163029">
        <w:rPr>
          <w:rFonts w:ascii="Arial" w:hAnsi="Arial" w:cs="Arial"/>
        </w:rPr>
        <w:t>global community by understanding their own values and attitudes.</w:t>
      </w:r>
    </w:p>
    <w:p w:rsidR="00EE4F05" w:rsidRPr="00163029" w:rsidRDefault="00EE4F05" w:rsidP="00B74722">
      <w:pPr>
        <w:autoSpaceDE w:val="0"/>
        <w:autoSpaceDN w:val="0"/>
        <w:adjustRightInd w:val="0"/>
        <w:spacing w:after="0" w:line="240" w:lineRule="auto"/>
        <w:jc w:val="both"/>
        <w:rPr>
          <w:rFonts w:ascii="Arial" w:hAnsi="Arial" w:cs="Arial"/>
        </w:rPr>
      </w:pPr>
    </w:p>
    <w:p w:rsidR="00EE4F05" w:rsidRPr="00163029" w:rsidRDefault="00EE4F05" w:rsidP="00B74722">
      <w:pPr>
        <w:autoSpaceDE w:val="0"/>
        <w:autoSpaceDN w:val="0"/>
        <w:adjustRightInd w:val="0"/>
        <w:spacing w:after="0" w:line="240" w:lineRule="auto"/>
        <w:jc w:val="both"/>
        <w:rPr>
          <w:rFonts w:ascii="Arial" w:hAnsi="Arial" w:cs="Arial"/>
        </w:rPr>
      </w:pPr>
    </w:p>
    <w:p w:rsidR="00EE4F05" w:rsidRPr="00163029" w:rsidRDefault="00EE4F05" w:rsidP="00B74722">
      <w:pPr>
        <w:autoSpaceDE w:val="0"/>
        <w:autoSpaceDN w:val="0"/>
        <w:adjustRightInd w:val="0"/>
        <w:spacing w:after="0" w:line="240" w:lineRule="auto"/>
        <w:jc w:val="both"/>
        <w:rPr>
          <w:rFonts w:ascii="Arial" w:hAnsi="Arial" w:cs="Arial"/>
          <w:noProof/>
          <w:lang w:eastAsia="en-GB"/>
        </w:rPr>
      </w:pPr>
    </w:p>
    <w:p w:rsidR="00EE4F05" w:rsidRPr="00163029" w:rsidRDefault="00EE4F05" w:rsidP="00B74722">
      <w:pPr>
        <w:autoSpaceDE w:val="0"/>
        <w:autoSpaceDN w:val="0"/>
        <w:adjustRightInd w:val="0"/>
        <w:spacing w:after="0" w:line="240" w:lineRule="auto"/>
        <w:jc w:val="both"/>
        <w:rPr>
          <w:rFonts w:ascii="Arial" w:hAnsi="Arial" w:cs="Arial"/>
        </w:rPr>
      </w:pPr>
    </w:p>
    <w:p w:rsidR="00EE4F05" w:rsidRPr="00163029" w:rsidRDefault="00EE4F05" w:rsidP="00B74722">
      <w:pPr>
        <w:autoSpaceDE w:val="0"/>
        <w:autoSpaceDN w:val="0"/>
        <w:adjustRightInd w:val="0"/>
        <w:spacing w:after="0" w:line="240" w:lineRule="auto"/>
        <w:jc w:val="both"/>
        <w:rPr>
          <w:rFonts w:ascii="Arial" w:hAnsi="Arial" w:cs="Arial"/>
        </w:rPr>
      </w:pPr>
    </w:p>
    <w:p w:rsidR="00EE4F05" w:rsidRPr="00163029" w:rsidRDefault="00EE4F05" w:rsidP="00B74722">
      <w:pPr>
        <w:jc w:val="both"/>
        <w:rPr>
          <w:rFonts w:ascii="Arial" w:hAnsi="Arial" w:cs="Arial"/>
        </w:rPr>
      </w:pPr>
      <w:r w:rsidRPr="00163029">
        <w:rPr>
          <w:rFonts w:ascii="Arial" w:hAnsi="Arial" w:cs="Arial"/>
        </w:rPr>
        <w:br w:type="page"/>
      </w:r>
    </w:p>
    <w:p w:rsidR="00EE4F05" w:rsidRPr="00163029" w:rsidRDefault="00EE4F05" w:rsidP="00163029">
      <w:pPr>
        <w:shd w:val="clear" w:color="auto" w:fill="CCFFCC"/>
        <w:autoSpaceDE w:val="0"/>
        <w:autoSpaceDN w:val="0"/>
        <w:adjustRightInd w:val="0"/>
        <w:spacing w:after="0" w:line="240" w:lineRule="auto"/>
        <w:jc w:val="both"/>
        <w:rPr>
          <w:rFonts w:ascii="Arial" w:hAnsi="Arial" w:cs="Arial"/>
          <w:b/>
          <w:noProof/>
          <w:lang w:eastAsia="en-GB"/>
        </w:rPr>
      </w:pPr>
      <w:r w:rsidRPr="00163029">
        <w:rPr>
          <w:rFonts w:ascii="Arial" w:hAnsi="Arial" w:cs="Arial"/>
          <w:b/>
          <w:noProof/>
          <w:lang w:eastAsia="en-GB"/>
        </w:rPr>
        <w:lastRenderedPageBreak/>
        <w:t>Aims</w:t>
      </w:r>
    </w:p>
    <w:p w:rsidR="00EE4F05" w:rsidRPr="00163029" w:rsidRDefault="00EE4F05" w:rsidP="00B74722">
      <w:pPr>
        <w:autoSpaceDE w:val="0"/>
        <w:autoSpaceDN w:val="0"/>
        <w:adjustRightInd w:val="0"/>
        <w:spacing w:after="0" w:line="240" w:lineRule="auto"/>
        <w:jc w:val="both"/>
        <w:rPr>
          <w:rFonts w:ascii="Arial" w:hAnsi="Arial" w:cs="Arial"/>
          <w:noProof/>
          <w:lang w:eastAsia="en-GB"/>
        </w:rPr>
      </w:pPr>
    </w:p>
    <w:p w:rsidR="00EE4F05" w:rsidRPr="00163029" w:rsidRDefault="00EE4F05" w:rsidP="00B74722">
      <w:pPr>
        <w:autoSpaceDE w:val="0"/>
        <w:autoSpaceDN w:val="0"/>
        <w:adjustRightInd w:val="0"/>
        <w:spacing w:after="0" w:line="240" w:lineRule="auto"/>
        <w:jc w:val="both"/>
        <w:rPr>
          <w:rFonts w:ascii="Arial" w:hAnsi="Arial" w:cs="Arial"/>
          <w:noProof/>
          <w:lang w:eastAsia="en-GB"/>
        </w:rPr>
      </w:pPr>
      <w:r w:rsidRPr="00163029">
        <w:rPr>
          <w:rFonts w:ascii="Arial" w:hAnsi="Arial" w:cs="Arial"/>
          <w:noProof/>
          <w:lang w:eastAsia="en-GB"/>
        </w:rPr>
        <w:t>To ensure outstanding quality teaching and learning we aim:</w:t>
      </w:r>
    </w:p>
    <w:p w:rsidR="00EE4F05" w:rsidRPr="00163029" w:rsidRDefault="00EE4F05" w:rsidP="00B74722">
      <w:pPr>
        <w:autoSpaceDE w:val="0"/>
        <w:autoSpaceDN w:val="0"/>
        <w:adjustRightInd w:val="0"/>
        <w:spacing w:after="0" w:line="240" w:lineRule="auto"/>
        <w:jc w:val="both"/>
        <w:rPr>
          <w:rFonts w:ascii="Arial" w:hAnsi="Arial" w:cs="Arial"/>
          <w:noProof/>
          <w:lang w:eastAsia="en-GB"/>
        </w:rPr>
      </w:pPr>
    </w:p>
    <w:p w:rsidR="00EE4F05" w:rsidRPr="00163029" w:rsidRDefault="00EE4F05" w:rsidP="00B74722">
      <w:pPr>
        <w:pStyle w:val="ListParagraph"/>
        <w:numPr>
          <w:ilvl w:val="0"/>
          <w:numId w:val="7"/>
        </w:numPr>
        <w:autoSpaceDE w:val="0"/>
        <w:autoSpaceDN w:val="0"/>
        <w:adjustRightInd w:val="0"/>
        <w:spacing w:after="0" w:line="240" w:lineRule="auto"/>
        <w:jc w:val="both"/>
        <w:rPr>
          <w:rFonts w:ascii="Arial" w:hAnsi="Arial" w:cs="Arial"/>
          <w:noProof/>
          <w:lang w:eastAsia="en-GB"/>
        </w:rPr>
      </w:pPr>
      <w:r w:rsidRPr="00163029">
        <w:rPr>
          <w:rFonts w:ascii="Arial" w:hAnsi="Arial" w:cs="Arial"/>
          <w:noProof/>
          <w:lang w:eastAsia="en-GB"/>
        </w:rPr>
        <w:t>for all members of our community to respect and value each other;</w:t>
      </w:r>
    </w:p>
    <w:p w:rsidR="00EE4F05" w:rsidRPr="00163029" w:rsidRDefault="00EE4F05" w:rsidP="00B74722">
      <w:pPr>
        <w:pStyle w:val="ListParagraph"/>
        <w:numPr>
          <w:ilvl w:val="0"/>
          <w:numId w:val="7"/>
        </w:numPr>
        <w:autoSpaceDE w:val="0"/>
        <w:autoSpaceDN w:val="0"/>
        <w:adjustRightInd w:val="0"/>
        <w:spacing w:after="0" w:line="240" w:lineRule="auto"/>
        <w:jc w:val="both"/>
        <w:rPr>
          <w:rFonts w:ascii="Arial" w:hAnsi="Arial" w:cs="Arial"/>
          <w:noProof/>
          <w:lang w:eastAsia="en-GB"/>
        </w:rPr>
      </w:pPr>
      <w:r w:rsidRPr="00163029">
        <w:rPr>
          <w:rFonts w:ascii="Arial" w:hAnsi="Arial" w:cs="Arial"/>
          <w:noProof/>
          <w:lang w:eastAsia="en-GB"/>
        </w:rPr>
        <w:t>to ensure all students are provided with opportunities to be as functionally literate, numerate, communicative and independent as porrbile in a range of settings;</w:t>
      </w:r>
    </w:p>
    <w:p w:rsidR="00EE4F05" w:rsidRPr="00163029" w:rsidRDefault="00154BD9" w:rsidP="00B74722">
      <w:pPr>
        <w:pStyle w:val="ListParagraph"/>
        <w:numPr>
          <w:ilvl w:val="0"/>
          <w:numId w:val="7"/>
        </w:numPr>
        <w:autoSpaceDE w:val="0"/>
        <w:autoSpaceDN w:val="0"/>
        <w:adjustRightInd w:val="0"/>
        <w:spacing w:after="0" w:line="240" w:lineRule="auto"/>
        <w:jc w:val="both"/>
        <w:rPr>
          <w:rFonts w:ascii="Arial" w:hAnsi="Arial" w:cs="Arial"/>
          <w:noProof/>
          <w:lang w:eastAsia="en-GB"/>
        </w:rPr>
      </w:pPr>
      <w:r w:rsidRPr="00163029">
        <w:rPr>
          <w:rFonts w:ascii="Arial" w:hAnsi="Arial" w:cs="Arial"/>
          <w:noProof/>
          <w:lang w:eastAsia="en-GB"/>
        </w:rPr>
        <w:t xml:space="preserve">for all staff to have </w:t>
      </w:r>
      <w:r w:rsidR="00EE4F05" w:rsidRPr="00163029">
        <w:rPr>
          <w:rFonts w:ascii="Arial" w:hAnsi="Arial" w:cs="Arial"/>
          <w:noProof/>
          <w:lang w:eastAsia="en-GB"/>
        </w:rPr>
        <w:t>high and challenging expectations for each individual;</w:t>
      </w:r>
    </w:p>
    <w:p w:rsidR="00EE4F05" w:rsidRPr="00163029" w:rsidRDefault="00154BD9" w:rsidP="00B74722">
      <w:pPr>
        <w:pStyle w:val="ListParagraph"/>
        <w:numPr>
          <w:ilvl w:val="0"/>
          <w:numId w:val="7"/>
        </w:numPr>
        <w:autoSpaceDE w:val="0"/>
        <w:autoSpaceDN w:val="0"/>
        <w:adjustRightInd w:val="0"/>
        <w:spacing w:after="0" w:line="240" w:lineRule="auto"/>
        <w:jc w:val="both"/>
        <w:rPr>
          <w:rFonts w:ascii="Arial" w:hAnsi="Arial" w:cs="Arial"/>
          <w:noProof/>
          <w:lang w:eastAsia="en-GB"/>
        </w:rPr>
      </w:pPr>
      <w:r w:rsidRPr="00163029">
        <w:rPr>
          <w:rFonts w:ascii="Arial" w:hAnsi="Arial" w:cs="Arial"/>
          <w:noProof/>
          <w:lang w:eastAsia="en-GB"/>
        </w:rPr>
        <w:t xml:space="preserve">to </w:t>
      </w:r>
      <w:r w:rsidR="00EE4F05" w:rsidRPr="00163029">
        <w:rPr>
          <w:rFonts w:ascii="Arial" w:hAnsi="Arial" w:cs="Arial"/>
          <w:noProof/>
          <w:lang w:eastAsia="en-GB"/>
        </w:rPr>
        <w:t>work closely with famliies to ensure the best outcomes for each student;</w:t>
      </w:r>
    </w:p>
    <w:p w:rsidR="00EE4F05" w:rsidRPr="00163029" w:rsidRDefault="00154BD9" w:rsidP="00B74722">
      <w:pPr>
        <w:pStyle w:val="ListParagraph"/>
        <w:numPr>
          <w:ilvl w:val="0"/>
          <w:numId w:val="7"/>
        </w:numPr>
        <w:autoSpaceDE w:val="0"/>
        <w:autoSpaceDN w:val="0"/>
        <w:adjustRightInd w:val="0"/>
        <w:spacing w:after="0" w:line="240" w:lineRule="auto"/>
        <w:jc w:val="both"/>
        <w:rPr>
          <w:rFonts w:ascii="Arial" w:hAnsi="Arial" w:cs="Arial"/>
          <w:noProof/>
          <w:lang w:eastAsia="en-GB"/>
        </w:rPr>
      </w:pPr>
      <w:r w:rsidRPr="00163029">
        <w:rPr>
          <w:rFonts w:ascii="Arial" w:hAnsi="Arial" w:cs="Arial"/>
          <w:noProof/>
          <w:lang w:eastAsia="en-GB"/>
        </w:rPr>
        <w:t xml:space="preserve">to </w:t>
      </w:r>
      <w:r w:rsidR="00EE4F05" w:rsidRPr="00163029">
        <w:rPr>
          <w:rFonts w:ascii="Arial" w:hAnsi="Arial" w:cs="Arial"/>
          <w:noProof/>
          <w:lang w:eastAsia="en-GB"/>
        </w:rPr>
        <w:t>liaise with other professoionals to ensure that the holtistic and therapeutic needs of each student are addressed</w:t>
      </w:r>
      <w:r w:rsidRPr="00163029">
        <w:rPr>
          <w:rFonts w:ascii="Arial" w:hAnsi="Arial" w:cs="Arial"/>
          <w:noProof/>
          <w:lang w:eastAsia="en-GB"/>
        </w:rPr>
        <w:t>;</w:t>
      </w:r>
    </w:p>
    <w:p w:rsidR="00EE4F05" w:rsidRPr="00163029" w:rsidRDefault="00EE4F05" w:rsidP="00B74722">
      <w:pPr>
        <w:pStyle w:val="ListParagraph"/>
        <w:numPr>
          <w:ilvl w:val="0"/>
          <w:numId w:val="7"/>
        </w:numPr>
        <w:autoSpaceDE w:val="0"/>
        <w:autoSpaceDN w:val="0"/>
        <w:adjustRightInd w:val="0"/>
        <w:spacing w:after="0" w:line="240" w:lineRule="auto"/>
        <w:jc w:val="both"/>
        <w:rPr>
          <w:rFonts w:ascii="Arial" w:hAnsi="Arial" w:cs="Arial"/>
          <w:noProof/>
          <w:lang w:eastAsia="en-GB"/>
        </w:rPr>
      </w:pPr>
      <w:r w:rsidRPr="00163029">
        <w:rPr>
          <w:rFonts w:ascii="Arial" w:hAnsi="Arial" w:cs="Arial"/>
          <w:noProof/>
          <w:lang w:eastAsia="en-GB"/>
        </w:rPr>
        <w:t>to ensure students are partners in their own learning and play an active part in reflecting on their own progress</w:t>
      </w:r>
      <w:r w:rsidR="00154BD9" w:rsidRPr="00163029">
        <w:rPr>
          <w:rFonts w:ascii="Arial" w:hAnsi="Arial" w:cs="Arial"/>
          <w:noProof/>
          <w:lang w:eastAsia="en-GB"/>
        </w:rPr>
        <w:t>;</w:t>
      </w:r>
    </w:p>
    <w:p w:rsidR="00EE4F05" w:rsidRPr="00163029" w:rsidRDefault="00EE4F05" w:rsidP="00B74722">
      <w:pPr>
        <w:pStyle w:val="ListParagraph"/>
        <w:numPr>
          <w:ilvl w:val="0"/>
          <w:numId w:val="7"/>
        </w:numPr>
        <w:autoSpaceDE w:val="0"/>
        <w:autoSpaceDN w:val="0"/>
        <w:adjustRightInd w:val="0"/>
        <w:spacing w:after="0" w:line="240" w:lineRule="auto"/>
        <w:jc w:val="both"/>
        <w:rPr>
          <w:rFonts w:ascii="Arial" w:hAnsi="Arial" w:cs="Arial"/>
          <w:noProof/>
          <w:lang w:eastAsia="en-GB"/>
        </w:rPr>
      </w:pPr>
      <w:r w:rsidRPr="00163029">
        <w:rPr>
          <w:rFonts w:ascii="Arial" w:hAnsi="Arial" w:cs="Arial"/>
          <w:noProof/>
          <w:lang w:eastAsia="en-GB"/>
        </w:rPr>
        <w:t>to regularly review and update our curriculum, taking into account new pedagogy and practices and to en</w:t>
      </w:r>
      <w:r w:rsidR="00154BD9" w:rsidRPr="00163029">
        <w:rPr>
          <w:rFonts w:ascii="Arial" w:hAnsi="Arial" w:cs="Arial"/>
          <w:noProof/>
          <w:lang w:eastAsia="en-GB"/>
        </w:rPr>
        <w:t>sure releavnce for all students;</w:t>
      </w:r>
    </w:p>
    <w:p w:rsidR="00154BD9" w:rsidRPr="00163029" w:rsidRDefault="00154BD9" w:rsidP="00B74722">
      <w:pPr>
        <w:pStyle w:val="Default"/>
        <w:numPr>
          <w:ilvl w:val="0"/>
          <w:numId w:val="7"/>
        </w:numPr>
        <w:spacing w:after="7"/>
        <w:jc w:val="both"/>
        <w:rPr>
          <w:sz w:val="22"/>
          <w:szCs w:val="22"/>
        </w:rPr>
      </w:pPr>
      <w:r w:rsidRPr="00163029">
        <w:rPr>
          <w:sz w:val="22"/>
          <w:szCs w:val="22"/>
        </w:rPr>
        <w:t>t</w:t>
      </w:r>
      <w:r w:rsidR="00EE4F05" w:rsidRPr="00163029">
        <w:rPr>
          <w:sz w:val="22"/>
          <w:szCs w:val="22"/>
        </w:rPr>
        <w:t xml:space="preserve">o ensure that all pupils have access to a broad, balanced, </w:t>
      </w:r>
      <w:r w:rsidRPr="00163029">
        <w:rPr>
          <w:sz w:val="22"/>
          <w:szCs w:val="22"/>
        </w:rPr>
        <w:t xml:space="preserve">differentiated and </w:t>
      </w:r>
      <w:r w:rsidR="00EE4F05" w:rsidRPr="00163029">
        <w:rPr>
          <w:sz w:val="22"/>
          <w:szCs w:val="22"/>
        </w:rPr>
        <w:t xml:space="preserve">relevant curriculum </w:t>
      </w:r>
    </w:p>
    <w:p w:rsidR="00EE4F05" w:rsidRPr="00163029" w:rsidRDefault="00154BD9" w:rsidP="00B74722">
      <w:pPr>
        <w:pStyle w:val="Default"/>
        <w:numPr>
          <w:ilvl w:val="0"/>
          <w:numId w:val="7"/>
        </w:numPr>
        <w:spacing w:after="7"/>
        <w:jc w:val="both"/>
        <w:rPr>
          <w:sz w:val="22"/>
          <w:szCs w:val="22"/>
        </w:rPr>
      </w:pPr>
      <w:r w:rsidRPr="00163029">
        <w:rPr>
          <w:sz w:val="22"/>
          <w:szCs w:val="22"/>
        </w:rPr>
        <w:t>t</w:t>
      </w:r>
      <w:r w:rsidR="00EE4F05" w:rsidRPr="00163029">
        <w:rPr>
          <w:sz w:val="22"/>
          <w:szCs w:val="22"/>
        </w:rPr>
        <w:t xml:space="preserve">o </w:t>
      </w:r>
      <w:r w:rsidRPr="00163029">
        <w:rPr>
          <w:sz w:val="22"/>
          <w:szCs w:val="22"/>
        </w:rPr>
        <w:t xml:space="preserve">(where appropriate) </w:t>
      </w:r>
      <w:r w:rsidR="00EE4F05" w:rsidRPr="00163029">
        <w:rPr>
          <w:sz w:val="22"/>
          <w:szCs w:val="22"/>
        </w:rPr>
        <w:t>provide pupils with access to externally acc</w:t>
      </w:r>
      <w:r w:rsidRPr="00163029">
        <w:rPr>
          <w:sz w:val="22"/>
          <w:szCs w:val="22"/>
        </w:rPr>
        <w:t>redited courses at Key Stage 4 and Post 16;</w:t>
      </w:r>
    </w:p>
    <w:p w:rsidR="00154BD9" w:rsidRPr="00163029" w:rsidRDefault="00154BD9" w:rsidP="00B74722">
      <w:pPr>
        <w:pStyle w:val="Default"/>
        <w:numPr>
          <w:ilvl w:val="0"/>
          <w:numId w:val="7"/>
        </w:numPr>
        <w:spacing w:after="7"/>
        <w:jc w:val="both"/>
        <w:rPr>
          <w:sz w:val="22"/>
          <w:szCs w:val="22"/>
        </w:rPr>
      </w:pPr>
      <w:proofErr w:type="gramStart"/>
      <w:r w:rsidRPr="00163029">
        <w:rPr>
          <w:sz w:val="22"/>
          <w:szCs w:val="22"/>
        </w:rPr>
        <w:t>t</w:t>
      </w:r>
      <w:r w:rsidR="00EE4F05" w:rsidRPr="00163029">
        <w:rPr>
          <w:sz w:val="22"/>
          <w:szCs w:val="22"/>
        </w:rPr>
        <w:t>o</w:t>
      </w:r>
      <w:proofErr w:type="gramEnd"/>
      <w:r w:rsidR="00EE4F05" w:rsidRPr="00163029">
        <w:rPr>
          <w:sz w:val="22"/>
          <w:szCs w:val="22"/>
        </w:rPr>
        <w:t xml:space="preserve"> clearly identify progression pathways for </w:t>
      </w:r>
      <w:r w:rsidRPr="00163029">
        <w:rPr>
          <w:sz w:val="22"/>
          <w:szCs w:val="22"/>
        </w:rPr>
        <w:t>students</w:t>
      </w:r>
      <w:r w:rsidR="00EE4F05" w:rsidRPr="00163029">
        <w:rPr>
          <w:sz w:val="22"/>
          <w:szCs w:val="22"/>
        </w:rPr>
        <w:t xml:space="preserve"> at 14, including access to Further Education, vocational courses and work related learning. </w:t>
      </w:r>
    </w:p>
    <w:p w:rsidR="00EE4F05" w:rsidRPr="00163029" w:rsidRDefault="00154BD9" w:rsidP="00B74722">
      <w:pPr>
        <w:pStyle w:val="Default"/>
        <w:numPr>
          <w:ilvl w:val="0"/>
          <w:numId w:val="7"/>
        </w:numPr>
        <w:spacing w:after="7"/>
        <w:jc w:val="both"/>
        <w:rPr>
          <w:sz w:val="22"/>
          <w:szCs w:val="22"/>
        </w:rPr>
      </w:pPr>
      <w:proofErr w:type="gramStart"/>
      <w:r w:rsidRPr="00163029">
        <w:rPr>
          <w:sz w:val="22"/>
          <w:szCs w:val="22"/>
        </w:rPr>
        <w:t>t</w:t>
      </w:r>
      <w:r w:rsidR="00EE4F05" w:rsidRPr="00163029">
        <w:rPr>
          <w:sz w:val="22"/>
          <w:szCs w:val="22"/>
        </w:rPr>
        <w:t>o</w:t>
      </w:r>
      <w:proofErr w:type="gramEnd"/>
      <w:r w:rsidR="00EE4F05" w:rsidRPr="00163029">
        <w:rPr>
          <w:sz w:val="22"/>
          <w:szCs w:val="22"/>
        </w:rPr>
        <w:t xml:space="preserve"> promote pupils spiritual, moral, social, cultural and physical development in order to assist pupils in becoming thoughtful and responsible citizens. </w:t>
      </w:r>
    </w:p>
    <w:p w:rsidR="00EE4F05" w:rsidRPr="00163029" w:rsidRDefault="00154BD9" w:rsidP="00B74722">
      <w:pPr>
        <w:pStyle w:val="Default"/>
        <w:numPr>
          <w:ilvl w:val="0"/>
          <w:numId w:val="7"/>
        </w:numPr>
        <w:spacing w:after="7"/>
        <w:jc w:val="both"/>
        <w:rPr>
          <w:sz w:val="22"/>
          <w:szCs w:val="22"/>
        </w:rPr>
      </w:pPr>
      <w:proofErr w:type="gramStart"/>
      <w:r w:rsidRPr="00163029">
        <w:rPr>
          <w:sz w:val="22"/>
          <w:szCs w:val="22"/>
        </w:rPr>
        <w:t>to</w:t>
      </w:r>
      <w:proofErr w:type="gramEnd"/>
      <w:r w:rsidR="00EE4F05" w:rsidRPr="00163029">
        <w:rPr>
          <w:sz w:val="22"/>
          <w:szCs w:val="22"/>
        </w:rPr>
        <w:t xml:space="preserve"> develop independence and life skills through experiences and programmes such as food, mobility, residential and work experience. </w:t>
      </w:r>
    </w:p>
    <w:p w:rsidR="00EE4F05" w:rsidRPr="00163029" w:rsidRDefault="00154BD9" w:rsidP="00B74722">
      <w:pPr>
        <w:pStyle w:val="Default"/>
        <w:numPr>
          <w:ilvl w:val="0"/>
          <w:numId w:val="7"/>
        </w:numPr>
        <w:spacing w:after="7"/>
        <w:jc w:val="both"/>
        <w:rPr>
          <w:sz w:val="22"/>
          <w:szCs w:val="22"/>
        </w:rPr>
      </w:pPr>
      <w:proofErr w:type="gramStart"/>
      <w:r w:rsidRPr="00163029">
        <w:rPr>
          <w:sz w:val="22"/>
          <w:szCs w:val="22"/>
        </w:rPr>
        <w:t>to</w:t>
      </w:r>
      <w:proofErr w:type="gramEnd"/>
      <w:r w:rsidR="00EE4F05" w:rsidRPr="00163029">
        <w:rPr>
          <w:sz w:val="22"/>
          <w:szCs w:val="22"/>
        </w:rPr>
        <w:t xml:space="preserve"> prepare pupils for the opportunities</w:t>
      </w:r>
      <w:r w:rsidRPr="00163029">
        <w:rPr>
          <w:sz w:val="22"/>
          <w:szCs w:val="22"/>
        </w:rPr>
        <w:t>,</w:t>
      </w:r>
      <w:r w:rsidR="00EE4F05" w:rsidRPr="00163029">
        <w:rPr>
          <w:sz w:val="22"/>
          <w:szCs w:val="22"/>
        </w:rPr>
        <w:t xml:space="preserve"> responsibilities and experiences of adult life. </w:t>
      </w:r>
    </w:p>
    <w:p w:rsidR="00EE4F05" w:rsidRPr="00163029" w:rsidRDefault="00154BD9" w:rsidP="00B74722">
      <w:pPr>
        <w:pStyle w:val="Default"/>
        <w:numPr>
          <w:ilvl w:val="0"/>
          <w:numId w:val="7"/>
        </w:numPr>
        <w:jc w:val="both"/>
        <w:rPr>
          <w:noProof/>
          <w:sz w:val="22"/>
          <w:szCs w:val="22"/>
          <w:lang w:eastAsia="en-GB"/>
        </w:rPr>
      </w:pPr>
      <w:r w:rsidRPr="00163029">
        <w:rPr>
          <w:sz w:val="22"/>
          <w:szCs w:val="22"/>
        </w:rPr>
        <w:t>to</w:t>
      </w:r>
      <w:r w:rsidR="00E00175" w:rsidRPr="00163029">
        <w:rPr>
          <w:sz w:val="22"/>
          <w:szCs w:val="22"/>
        </w:rPr>
        <w:t xml:space="preserve"> monitor, track </w:t>
      </w:r>
      <w:r w:rsidR="00EE4F05" w:rsidRPr="00163029">
        <w:rPr>
          <w:sz w:val="22"/>
          <w:szCs w:val="22"/>
        </w:rPr>
        <w:t xml:space="preserve">and assess pupil progress for the purpose of ensuring high standards of achievement </w:t>
      </w:r>
    </w:p>
    <w:p w:rsidR="00163029" w:rsidRPr="00163029" w:rsidRDefault="00163029" w:rsidP="00B74722">
      <w:pPr>
        <w:pStyle w:val="Default"/>
        <w:jc w:val="both"/>
        <w:rPr>
          <w:sz w:val="22"/>
          <w:szCs w:val="22"/>
        </w:rPr>
      </w:pPr>
    </w:p>
    <w:p w:rsidR="00163029" w:rsidRPr="00163029" w:rsidRDefault="00163029" w:rsidP="00B74722">
      <w:pPr>
        <w:pStyle w:val="Default"/>
        <w:jc w:val="both"/>
        <w:rPr>
          <w:sz w:val="22"/>
          <w:szCs w:val="22"/>
        </w:rPr>
      </w:pPr>
    </w:p>
    <w:p w:rsidR="00E00175" w:rsidRPr="00163029" w:rsidRDefault="00E00175" w:rsidP="00163029">
      <w:pPr>
        <w:pStyle w:val="Default"/>
        <w:shd w:val="clear" w:color="auto" w:fill="CCFFCC"/>
        <w:jc w:val="both"/>
        <w:rPr>
          <w:b/>
          <w:sz w:val="22"/>
          <w:szCs w:val="22"/>
        </w:rPr>
      </w:pPr>
      <w:r w:rsidRPr="00163029">
        <w:rPr>
          <w:b/>
          <w:sz w:val="22"/>
          <w:szCs w:val="22"/>
        </w:rPr>
        <w:t>Structure:</w:t>
      </w:r>
    </w:p>
    <w:p w:rsidR="00E00175" w:rsidRPr="00163029" w:rsidRDefault="00E00175" w:rsidP="00B74722">
      <w:pPr>
        <w:pStyle w:val="Default"/>
        <w:jc w:val="both"/>
        <w:rPr>
          <w:sz w:val="22"/>
          <w:szCs w:val="22"/>
        </w:rPr>
      </w:pPr>
    </w:p>
    <w:p w:rsidR="00E00175" w:rsidRDefault="00E00175" w:rsidP="00B74722">
      <w:pPr>
        <w:pStyle w:val="Default"/>
        <w:jc w:val="both"/>
        <w:rPr>
          <w:sz w:val="22"/>
          <w:szCs w:val="22"/>
        </w:rPr>
      </w:pPr>
      <w:r w:rsidRPr="00163029">
        <w:rPr>
          <w:sz w:val="22"/>
          <w:szCs w:val="22"/>
        </w:rPr>
        <w:t xml:space="preserve">The SEN Code of Practice </w:t>
      </w:r>
      <w:r w:rsidR="000A7082" w:rsidRPr="00163029">
        <w:rPr>
          <w:sz w:val="22"/>
          <w:szCs w:val="22"/>
        </w:rPr>
        <w:t xml:space="preserve">0 to 25 </w:t>
      </w:r>
      <w:r w:rsidRPr="00163029">
        <w:rPr>
          <w:sz w:val="22"/>
          <w:szCs w:val="22"/>
        </w:rPr>
        <w:t>(</w:t>
      </w:r>
      <w:r w:rsidR="000A7082" w:rsidRPr="00163029">
        <w:rPr>
          <w:sz w:val="22"/>
          <w:szCs w:val="22"/>
        </w:rPr>
        <w:t>2014</w:t>
      </w:r>
      <w:r w:rsidRPr="00163029">
        <w:rPr>
          <w:sz w:val="22"/>
          <w:szCs w:val="22"/>
        </w:rPr>
        <w:t xml:space="preserve">) highlights the need for a flexible approach to Education within a Special Needs Setting. </w:t>
      </w:r>
    </w:p>
    <w:p w:rsidR="00163029" w:rsidRPr="00163029" w:rsidRDefault="00163029" w:rsidP="00B74722">
      <w:pPr>
        <w:pStyle w:val="Default"/>
        <w:jc w:val="both"/>
        <w:rPr>
          <w:sz w:val="22"/>
          <w:szCs w:val="22"/>
        </w:rPr>
      </w:pPr>
    </w:p>
    <w:p w:rsidR="00E00175" w:rsidRPr="00163029" w:rsidRDefault="00E00175" w:rsidP="00B74722">
      <w:pPr>
        <w:pStyle w:val="Default"/>
        <w:jc w:val="both"/>
        <w:rPr>
          <w:sz w:val="22"/>
          <w:szCs w:val="22"/>
        </w:rPr>
      </w:pPr>
      <w:r w:rsidRPr="00163029">
        <w:rPr>
          <w:i/>
          <w:iCs/>
          <w:sz w:val="22"/>
          <w:szCs w:val="22"/>
        </w:rPr>
        <w:t>The Code advises the adoption of a range of strategies that recognise the various complexities of need, the different responsibilities to assess and meet those needs, and the associated range and variations in provision, which will best reflect and promote common recognition of the continuum of special educational needs.</w:t>
      </w:r>
    </w:p>
    <w:p w:rsidR="00E00175" w:rsidRPr="00163029" w:rsidRDefault="00E00175" w:rsidP="00B74722">
      <w:pPr>
        <w:pStyle w:val="Default"/>
        <w:jc w:val="both"/>
        <w:rPr>
          <w:sz w:val="22"/>
          <w:szCs w:val="22"/>
        </w:rPr>
      </w:pPr>
    </w:p>
    <w:p w:rsidR="00E00175" w:rsidRPr="00163029" w:rsidRDefault="00E00175" w:rsidP="00B74722">
      <w:pPr>
        <w:pStyle w:val="Default"/>
        <w:jc w:val="both"/>
        <w:rPr>
          <w:sz w:val="22"/>
          <w:szCs w:val="22"/>
        </w:rPr>
      </w:pPr>
    </w:p>
    <w:p w:rsidR="00E00175" w:rsidRPr="00163029" w:rsidRDefault="001C0643" w:rsidP="00B74722">
      <w:pPr>
        <w:pStyle w:val="Default"/>
        <w:jc w:val="both"/>
        <w:rPr>
          <w:sz w:val="22"/>
          <w:szCs w:val="22"/>
        </w:rPr>
      </w:pPr>
      <w:r w:rsidRPr="00163029">
        <w:rPr>
          <w:sz w:val="22"/>
          <w:szCs w:val="22"/>
        </w:rPr>
        <w:t>W</w:t>
      </w:r>
      <w:r w:rsidR="00E00175" w:rsidRPr="00163029">
        <w:rPr>
          <w:sz w:val="22"/>
          <w:szCs w:val="22"/>
        </w:rPr>
        <w:t xml:space="preserve">e acknowledge the importance of having specialised needs led classes where: </w:t>
      </w:r>
    </w:p>
    <w:p w:rsidR="00E00175" w:rsidRPr="00163029" w:rsidRDefault="00E00175" w:rsidP="00B74722">
      <w:pPr>
        <w:pStyle w:val="Default"/>
        <w:jc w:val="both"/>
        <w:rPr>
          <w:sz w:val="22"/>
          <w:szCs w:val="22"/>
        </w:rPr>
      </w:pPr>
      <w:r w:rsidRPr="00163029">
        <w:rPr>
          <w:sz w:val="22"/>
          <w:szCs w:val="22"/>
        </w:rPr>
        <w:t xml:space="preserve">• </w:t>
      </w:r>
      <w:proofErr w:type="gramStart"/>
      <w:r w:rsidRPr="00163029">
        <w:rPr>
          <w:sz w:val="22"/>
          <w:szCs w:val="22"/>
        </w:rPr>
        <w:t>each</w:t>
      </w:r>
      <w:proofErr w:type="gramEnd"/>
      <w:r w:rsidRPr="00163029">
        <w:rPr>
          <w:sz w:val="22"/>
          <w:szCs w:val="22"/>
        </w:rPr>
        <w:t xml:space="preserve"> class group is equipped and organised to meet the specific needs of the </w:t>
      </w:r>
      <w:r w:rsidR="000A7082" w:rsidRPr="00163029">
        <w:rPr>
          <w:sz w:val="22"/>
          <w:szCs w:val="22"/>
        </w:rPr>
        <w:t xml:space="preserve">students </w:t>
      </w:r>
      <w:r w:rsidRPr="00163029">
        <w:rPr>
          <w:sz w:val="22"/>
          <w:szCs w:val="22"/>
        </w:rPr>
        <w:t xml:space="preserve">within. </w:t>
      </w:r>
    </w:p>
    <w:p w:rsidR="00E00175" w:rsidRPr="00163029" w:rsidRDefault="00E00175" w:rsidP="00B74722">
      <w:pPr>
        <w:pStyle w:val="Default"/>
        <w:jc w:val="both"/>
        <w:rPr>
          <w:sz w:val="22"/>
          <w:szCs w:val="22"/>
        </w:rPr>
      </w:pPr>
      <w:r w:rsidRPr="00163029">
        <w:rPr>
          <w:sz w:val="22"/>
          <w:szCs w:val="22"/>
        </w:rPr>
        <w:t xml:space="preserve">• </w:t>
      </w:r>
      <w:proofErr w:type="gramStart"/>
      <w:r w:rsidRPr="00163029">
        <w:rPr>
          <w:sz w:val="22"/>
          <w:szCs w:val="22"/>
        </w:rPr>
        <w:t>appropriate</w:t>
      </w:r>
      <w:proofErr w:type="gramEnd"/>
      <w:r w:rsidRPr="00163029">
        <w:rPr>
          <w:sz w:val="22"/>
          <w:szCs w:val="22"/>
        </w:rPr>
        <w:t xml:space="preserve"> </w:t>
      </w:r>
      <w:r w:rsidR="00FA78CC" w:rsidRPr="00163029">
        <w:rPr>
          <w:sz w:val="22"/>
          <w:szCs w:val="22"/>
        </w:rPr>
        <w:t>training is provided for class teams;</w:t>
      </w:r>
      <w:r w:rsidRPr="00163029">
        <w:rPr>
          <w:sz w:val="22"/>
          <w:szCs w:val="22"/>
        </w:rPr>
        <w:t xml:space="preserve"> </w:t>
      </w:r>
    </w:p>
    <w:p w:rsidR="00E00175" w:rsidRPr="00163029" w:rsidRDefault="00E00175" w:rsidP="00B74722">
      <w:pPr>
        <w:pStyle w:val="Default"/>
        <w:jc w:val="both"/>
        <w:rPr>
          <w:sz w:val="22"/>
          <w:szCs w:val="22"/>
        </w:rPr>
      </w:pPr>
      <w:r w:rsidRPr="00163029">
        <w:rPr>
          <w:sz w:val="22"/>
          <w:szCs w:val="22"/>
        </w:rPr>
        <w:t>• the class environments reflect the needs of the children with respect to not just their need type on the whole, but their specific nee</w:t>
      </w:r>
      <w:r w:rsidR="00FA78CC" w:rsidRPr="00163029">
        <w:rPr>
          <w:sz w:val="22"/>
          <w:szCs w:val="22"/>
        </w:rPr>
        <w:t>ds as highlighted in their IEPs and Education, Health and Care plan or Statement;</w:t>
      </w:r>
    </w:p>
    <w:p w:rsidR="00E00175" w:rsidRPr="00163029" w:rsidRDefault="00FA78CC" w:rsidP="00B74722">
      <w:pPr>
        <w:pStyle w:val="Default"/>
        <w:jc w:val="both"/>
        <w:rPr>
          <w:sz w:val="22"/>
          <w:szCs w:val="22"/>
        </w:rPr>
      </w:pPr>
      <w:r w:rsidRPr="00163029">
        <w:rPr>
          <w:sz w:val="22"/>
          <w:szCs w:val="22"/>
        </w:rPr>
        <w:t xml:space="preserve">• </w:t>
      </w:r>
      <w:proofErr w:type="gramStart"/>
      <w:r w:rsidR="00E00175" w:rsidRPr="00163029">
        <w:rPr>
          <w:sz w:val="22"/>
          <w:szCs w:val="22"/>
        </w:rPr>
        <w:t>appropriate</w:t>
      </w:r>
      <w:proofErr w:type="gramEnd"/>
      <w:r w:rsidR="00E00175" w:rsidRPr="00163029">
        <w:rPr>
          <w:sz w:val="22"/>
          <w:szCs w:val="22"/>
        </w:rPr>
        <w:t xml:space="preserve"> interactive environments are nurtured within each class setting</w:t>
      </w:r>
      <w:r w:rsidRPr="00163029">
        <w:rPr>
          <w:sz w:val="22"/>
          <w:szCs w:val="22"/>
        </w:rPr>
        <w:t>;</w:t>
      </w:r>
      <w:r w:rsidR="00E00175" w:rsidRPr="00163029">
        <w:rPr>
          <w:sz w:val="22"/>
          <w:szCs w:val="22"/>
        </w:rPr>
        <w:t xml:space="preserve"> </w:t>
      </w:r>
    </w:p>
    <w:p w:rsidR="00E00175" w:rsidRPr="00163029" w:rsidRDefault="000A7082" w:rsidP="00B74722">
      <w:pPr>
        <w:pStyle w:val="Default"/>
        <w:jc w:val="both"/>
        <w:rPr>
          <w:sz w:val="22"/>
          <w:szCs w:val="22"/>
        </w:rPr>
      </w:pPr>
      <w:r w:rsidRPr="00163029">
        <w:rPr>
          <w:sz w:val="22"/>
          <w:szCs w:val="22"/>
        </w:rPr>
        <w:t>•</w:t>
      </w:r>
      <w:r w:rsidR="00E00175" w:rsidRPr="00163029">
        <w:rPr>
          <w:sz w:val="22"/>
          <w:szCs w:val="22"/>
        </w:rPr>
        <w:t xml:space="preserve">appropriate provision of visual time tabling, PECS, sensory areas, </w:t>
      </w:r>
      <w:r w:rsidR="00FA78CC" w:rsidRPr="00163029">
        <w:rPr>
          <w:sz w:val="22"/>
          <w:szCs w:val="22"/>
        </w:rPr>
        <w:t>work stations are established.</w:t>
      </w:r>
    </w:p>
    <w:p w:rsidR="00E00175" w:rsidRPr="00163029" w:rsidRDefault="00E00175" w:rsidP="00B74722">
      <w:pPr>
        <w:pStyle w:val="Default"/>
        <w:jc w:val="both"/>
        <w:rPr>
          <w:noProof/>
          <w:sz w:val="22"/>
          <w:szCs w:val="22"/>
          <w:lang w:eastAsia="en-GB"/>
        </w:rPr>
      </w:pPr>
    </w:p>
    <w:p w:rsidR="00092E63" w:rsidRPr="00163029" w:rsidRDefault="00092E63" w:rsidP="00B74722">
      <w:pPr>
        <w:pStyle w:val="Default"/>
        <w:jc w:val="both"/>
        <w:rPr>
          <w:noProof/>
          <w:sz w:val="22"/>
          <w:szCs w:val="22"/>
          <w:lang w:eastAsia="en-GB"/>
        </w:rPr>
      </w:pPr>
      <w:r w:rsidRPr="00163029">
        <w:rPr>
          <w:noProof/>
          <w:sz w:val="22"/>
          <w:szCs w:val="22"/>
          <w:lang w:eastAsia="en-GB"/>
        </w:rPr>
        <w:t>However there are many opprtunities for our students to mix as a whole cohort – through enterprise activities, in work expereince, at break times and in extra curricular clubs</w:t>
      </w:r>
      <w:r w:rsidR="00FA78CC" w:rsidRPr="00163029">
        <w:rPr>
          <w:noProof/>
          <w:sz w:val="22"/>
          <w:szCs w:val="22"/>
          <w:lang w:eastAsia="en-GB"/>
        </w:rPr>
        <w:t>.</w:t>
      </w:r>
    </w:p>
    <w:p w:rsidR="00FA78CC" w:rsidRPr="00163029" w:rsidRDefault="00FA78CC" w:rsidP="00B74722">
      <w:pPr>
        <w:pStyle w:val="Default"/>
        <w:jc w:val="both"/>
        <w:rPr>
          <w:noProof/>
          <w:sz w:val="22"/>
          <w:szCs w:val="22"/>
          <w:lang w:eastAsia="en-GB"/>
        </w:rPr>
      </w:pPr>
    </w:p>
    <w:p w:rsidR="000233E9" w:rsidRPr="00B74722" w:rsidRDefault="000233E9" w:rsidP="00B74722">
      <w:pPr>
        <w:jc w:val="both"/>
        <w:rPr>
          <w:rFonts w:ascii="Arial" w:hAnsi="Arial" w:cs="Arial"/>
          <w:noProof/>
          <w:color w:val="000000"/>
          <w:sz w:val="24"/>
          <w:szCs w:val="24"/>
          <w:lang w:eastAsia="en-GB"/>
        </w:rPr>
      </w:pPr>
      <w:r w:rsidRPr="00B74722">
        <w:rPr>
          <w:rFonts w:ascii="Arial" w:hAnsi="Arial" w:cs="Arial"/>
          <w:noProof/>
          <w:lang w:eastAsia="en-GB"/>
        </w:rPr>
        <w:br w:type="page"/>
      </w:r>
    </w:p>
    <w:p w:rsidR="000233E9" w:rsidRPr="00163029" w:rsidRDefault="000233E9" w:rsidP="00B74722">
      <w:pPr>
        <w:pStyle w:val="Default"/>
        <w:jc w:val="both"/>
        <w:rPr>
          <w:b/>
          <w:bCs/>
          <w:sz w:val="22"/>
          <w:szCs w:val="22"/>
        </w:rPr>
      </w:pPr>
      <w:r w:rsidRPr="00163029">
        <w:rPr>
          <w:b/>
          <w:bCs/>
          <w:sz w:val="22"/>
          <w:szCs w:val="22"/>
        </w:rPr>
        <w:lastRenderedPageBreak/>
        <w:t xml:space="preserve">Assessment, </w:t>
      </w:r>
      <w:r w:rsidR="00435452" w:rsidRPr="00163029">
        <w:rPr>
          <w:b/>
          <w:bCs/>
          <w:sz w:val="22"/>
          <w:szCs w:val="22"/>
        </w:rPr>
        <w:t>E</w:t>
      </w:r>
      <w:r w:rsidRPr="00163029">
        <w:rPr>
          <w:b/>
          <w:bCs/>
          <w:sz w:val="22"/>
          <w:szCs w:val="22"/>
        </w:rPr>
        <w:t>valuation,</w:t>
      </w:r>
      <w:r w:rsidR="00435452" w:rsidRPr="00163029">
        <w:rPr>
          <w:b/>
          <w:bCs/>
          <w:sz w:val="22"/>
          <w:szCs w:val="22"/>
        </w:rPr>
        <w:t xml:space="preserve"> Accreditation and M</w:t>
      </w:r>
      <w:r w:rsidRPr="00163029">
        <w:rPr>
          <w:b/>
          <w:bCs/>
          <w:sz w:val="22"/>
          <w:szCs w:val="22"/>
        </w:rPr>
        <w:t>onitoring</w:t>
      </w:r>
    </w:p>
    <w:p w:rsidR="00435452" w:rsidRPr="00163029" w:rsidRDefault="00435452" w:rsidP="00B74722">
      <w:pPr>
        <w:pStyle w:val="Default"/>
        <w:jc w:val="both"/>
        <w:rPr>
          <w:b/>
          <w:bCs/>
          <w:sz w:val="22"/>
          <w:szCs w:val="22"/>
        </w:rPr>
      </w:pPr>
    </w:p>
    <w:p w:rsidR="00435452" w:rsidRPr="00163029" w:rsidRDefault="00435452" w:rsidP="00B74722">
      <w:pPr>
        <w:pStyle w:val="NoSpacing"/>
        <w:jc w:val="both"/>
        <w:rPr>
          <w:rFonts w:ascii="Arial" w:hAnsi="Arial" w:cs="Arial"/>
        </w:rPr>
      </w:pPr>
    </w:p>
    <w:p w:rsidR="00A56C46" w:rsidRPr="00163029" w:rsidRDefault="000233E9" w:rsidP="00B74722">
      <w:pPr>
        <w:pStyle w:val="NoSpacing"/>
        <w:jc w:val="both"/>
        <w:rPr>
          <w:rFonts w:ascii="Arial" w:hAnsi="Arial" w:cs="Arial"/>
        </w:rPr>
      </w:pPr>
      <w:r w:rsidRPr="00163029">
        <w:rPr>
          <w:rFonts w:ascii="Arial" w:hAnsi="Arial" w:cs="Arial"/>
        </w:rPr>
        <w:t xml:space="preserve">Assessment procedures are in accordance with subject policy and included in schemes of work. They are used to plan for differentiation within curriculum delivery to ensure all pupils can access each lesson or module. Subsequently, they are used to inform individual teaching </w:t>
      </w:r>
      <w:proofErr w:type="spellStart"/>
      <w:r w:rsidRPr="00163029">
        <w:rPr>
          <w:rFonts w:ascii="Arial" w:hAnsi="Arial" w:cs="Arial"/>
        </w:rPr>
        <w:t>programmes</w:t>
      </w:r>
      <w:proofErr w:type="spellEnd"/>
      <w:r w:rsidRPr="00163029">
        <w:rPr>
          <w:rFonts w:ascii="Arial" w:hAnsi="Arial" w:cs="Arial"/>
        </w:rPr>
        <w:t xml:space="preserve">. </w:t>
      </w:r>
    </w:p>
    <w:p w:rsidR="00A56C46" w:rsidRPr="00163029" w:rsidRDefault="00A56C46" w:rsidP="00B74722">
      <w:pPr>
        <w:pStyle w:val="NoSpacing"/>
        <w:jc w:val="both"/>
        <w:rPr>
          <w:rFonts w:ascii="Arial" w:hAnsi="Arial" w:cs="Arial"/>
        </w:rPr>
      </w:pPr>
    </w:p>
    <w:p w:rsidR="000233E9" w:rsidRPr="00163029" w:rsidRDefault="000233E9" w:rsidP="00B74722">
      <w:pPr>
        <w:pStyle w:val="NoSpacing"/>
        <w:jc w:val="both"/>
        <w:rPr>
          <w:rFonts w:ascii="Arial" w:hAnsi="Arial" w:cs="Arial"/>
        </w:rPr>
      </w:pPr>
      <w:r w:rsidRPr="00163029">
        <w:rPr>
          <w:rFonts w:ascii="Arial" w:hAnsi="Arial" w:cs="Arial"/>
        </w:rPr>
        <w:t xml:space="preserve">Individual pupil performance and progress is recorded </w:t>
      </w:r>
      <w:proofErr w:type="spellStart"/>
      <w:r w:rsidR="00A56C46" w:rsidRPr="00163029">
        <w:rPr>
          <w:rFonts w:ascii="Arial" w:hAnsi="Arial" w:cs="Arial"/>
        </w:rPr>
        <w:t>summatively</w:t>
      </w:r>
      <w:proofErr w:type="spellEnd"/>
      <w:r w:rsidRPr="00163029">
        <w:rPr>
          <w:rFonts w:ascii="Arial" w:hAnsi="Arial" w:cs="Arial"/>
        </w:rPr>
        <w:t xml:space="preserve"> using </w:t>
      </w:r>
      <w:r w:rsidR="00A56C46" w:rsidRPr="00163029">
        <w:rPr>
          <w:rFonts w:ascii="Arial" w:hAnsi="Arial" w:cs="Arial"/>
        </w:rPr>
        <w:t>B Squared</w:t>
      </w:r>
      <w:r w:rsidRPr="00163029">
        <w:rPr>
          <w:rFonts w:ascii="Arial" w:hAnsi="Arial" w:cs="Arial"/>
        </w:rPr>
        <w:t xml:space="preserve"> assessment </w:t>
      </w:r>
      <w:r w:rsidR="00163029">
        <w:rPr>
          <w:rFonts w:ascii="Arial" w:hAnsi="Arial" w:cs="Arial"/>
        </w:rPr>
        <w:t>linked to the Adult Curriculum or using an in house system which refers to progress made towards predicted grades</w:t>
      </w:r>
      <w:r w:rsidRPr="00163029">
        <w:rPr>
          <w:rFonts w:ascii="Arial" w:hAnsi="Arial" w:cs="Arial"/>
        </w:rPr>
        <w:t>. This information forms the basis f</w:t>
      </w:r>
      <w:r w:rsidR="00A56C46" w:rsidRPr="00163029">
        <w:rPr>
          <w:rFonts w:ascii="Arial" w:hAnsi="Arial" w:cs="Arial"/>
        </w:rPr>
        <w:t xml:space="preserve">or whole school target setting and is fed into </w:t>
      </w:r>
      <w:r w:rsidR="00B74722" w:rsidRPr="00163029">
        <w:rPr>
          <w:rFonts w:ascii="Arial" w:hAnsi="Arial" w:cs="Arial"/>
        </w:rPr>
        <w:t xml:space="preserve">national databases which aid challenging target setting and ensure that Hebden Green School’s students achieve well regardless of ability. </w:t>
      </w:r>
    </w:p>
    <w:p w:rsidR="00A56C46" w:rsidRPr="00163029" w:rsidRDefault="00A56C46" w:rsidP="00B74722">
      <w:pPr>
        <w:pStyle w:val="NoSpacing"/>
        <w:jc w:val="both"/>
        <w:rPr>
          <w:rFonts w:ascii="Arial" w:hAnsi="Arial" w:cs="Arial"/>
        </w:rPr>
      </w:pPr>
    </w:p>
    <w:p w:rsidR="00B74722" w:rsidRPr="00163029" w:rsidRDefault="00B74722" w:rsidP="00B74722">
      <w:pPr>
        <w:pStyle w:val="NoSpacing"/>
        <w:jc w:val="both"/>
        <w:rPr>
          <w:rFonts w:ascii="Arial" w:eastAsiaTheme="minorHAnsi" w:hAnsi="Arial" w:cs="Arial"/>
        </w:rPr>
      </w:pPr>
      <w:r w:rsidRPr="00163029">
        <w:rPr>
          <w:rFonts w:ascii="Arial" w:eastAsiaTheme="minorHAnsi" w:hAnsi="Arial" w:cs="Arial"/>
        </w:rPr>
        <w:t>We set challenging but achievable targets based on prior attainment and the expectation that pupils will progress two levels in a Key Stage</w:t>
      </w:r>
      <w:r w:rsidRPr="00163029">
        <w:rPr>
          <w:rFonts w:ascii="Arial" w:hAnsi="Arial" w:cs="Arial"/>
        </w:rPr>
        <w:t xml:space="preserve"> (national Progression Guidance)</w:t>
      </w:r>
      <w:r w:rsidRPr="00163029">
        <w:rPr>
          <w:rFonts w:ascii="Arial" w:eastAsiaTheme="minorHAnsi" w:hAnsi="Arial" w:cs="Arial"/>
        </w:rPr>
        <w:t>. It is not uncommon for our students to have uneven attainment profiles either in individual subject areas or at different periods of</w:t>
      </w:r>
      <w:r w:rsidRPr="00163029">
        <w:rPr>
          <w:rFonts w:ascii="Arial" w:hAnsi="Arial" w:cs="Arial"/>
        </w:rPr>
        <w:t xml:space="preserve"> time in their learning journey, especially due to the complex medical needs of many of our students.  </w:t>
      </w:r>
    </w:p>
    <w:p w:rsidR="00B74722" w:rsidRPr="00163029" w:rsidRDefault="00B74722" w:rsidP="00B74722">
      <w:pPr>
        <w:pStyle w:val="NoSpacing"/>
        <w:jc w:val="both"/>
        <w:rPr>
          <w:rFonts w:ascii="Arial" w:eastAsiaTheme="minorHAnsi" w:hAnsi="Arial" w:cs="Arial"/>
        </w:rPr>
      </w:pPr>
    </w:p>
    <w:p w:rsidR="00B74722" w:rsidRDefault="00B74722" w:rsidP="00B74722">
      <w:pPr>
        <w:pStyle w:val="NoSpacing"/>
        <w:jc w:val="both"/>
        <w:rPr>
          <w:rFonts w:ascii="Arial" w:hAnsi="Arial" w:cs="Arial"/>
        </w:rPr>
      </w:pPr>
      <w:r w:rsidRPr="00163029">
        <w:rPr>
          <w:rFonts w:ascii="Arial" w:eastAsiaTheme="minorHAnsi" w:hAnsi="Arial" w:cs="Arial"/>
        </w:rPr>
        <w:t xml:space="preserve">Data is </w:t>
      </w:r>
      <w:proofErr w:type="spellStart"/>
      <w:r w:rsidRPr="00163029">
        <w:rPr>
          <w:rFonts w:ascii="Arial" w:eastAsiaTheme="minorHAnsi" w:hAnsi="Arial" w:cs="Arial"/>
        </w:rPr>
        <w:t>analysed</w:t>
      </w:r>
      <w:proofErr w:type="spellEnd"/>
      <w:r w:rsidRPr="00163029">
        <w:rPr>
          <w:rFonts w:ascii="Arial" w:eastAsiaTheme="minorHAnsi" w:hAnsi="Arial" w:cs="Arial"/>
        </w:rPr>
        <w:t xml:space="preserve"> in a variety of ways to demonstrate progress and set targets for individual and whole school improvement. The systems are continually reviewed and improved to ensure best use of data output. </w:t>
      </w:r>
      <w:r w:rsidRPr="00163029">
        <w:rPr>
          <w:rFonts w:ascii="Arial" w:hAnsi="Arial" w:cs="Arial"/>
        </w:rPr>
        <w:t xml:space="preserve"> </w:t>
      </w:r>
      <w:r w:rsidR="000233E9" w:rsidRPr="00163029">
        <w:rPr>
          <w:rFonts w:ascii="Arial" w:hAnsi="Arial" w:cs="Arial"/>
        </w:rPr>
        <w:t xml:space="preserve">Achievement and progress at all levels of the curriculum, and for all ages is regularly monitored and reviewed. </w:t>
      </w:r>
      <w:r w:rsidRPr="00163029">
        <w:rPr>
          <w:rFonts w:ascii="Arial" w:hAnsi="Arial" w:cs="Arial"/>
        </w:rPr>
        <w:t xml:space="preserve"> </w:t>
      </w:r>
    </w:p>
    <w:p w:rsidR="00163029" w:rsidRPr="00163029" w:rsidRDefault="00163029" w:rsidP="00B74722">
      <w:pPr>
        <w:pStyle w:val="NoSpacing"/>
        <w:jc w:val="both"/>
        <w:rPr>
          <w:rFonts w:ascii="Arial" w:hAnsi="Arial" w:cs="Arial"/>
        </w:rPr>
      </w:pPr>
    </w:p>
    <w:p w:rsidR="000233E9" w:rsidRPr="00163029" w:rsidRDefault="000233E9" w:rsidP="00B74722">
      <w:pPr>
        <w:pStyle w:val="NoSpacing"/>
        <w:jc w:val="both"/>
        <w:rPr>
          <w:rFonts w:ascii="Arial" w:hAnsi="Arial" w:cs="Arial"/>
          <w:noProof/>
          <w:lang w:eastAsia="en-GB"/>
        </w:rPr>
      </w:pPr>
      <w:r w:rsidRPr="00163029">
        <w:rPr>
          <w:rFonts w:ascii="Arial" w:hAnsi="Arial" w:cs="Arial"/>
        </w:rPr>
        <w:t xml:space="preserve">Externally accredited courses are </w:t>
      </w:r>
      <w:r w:rsidR="00A56C46" w:rsidRPr="00163029">
        <w:rPr>
          <w:rFonts w:ascii="Arial" w:hAnsi="Arial" w:cs="Arial"/>
        </w:rPr>
        <w:t>offered</w:t>
      </w:r>
      <w:r w:rsidR="00B74722" w:rsidRPr="00163029">
        <w:rPr>
          <w:rFonts w:ascii="Arial" w:hAnsi="Arial" w:cs="Arial"/>
        </w:rPr>
        <w:t xml:space="preserve"> throughout Key Stage 4 and Post 16</w:t>
      </w:r>
      <w:r w:rsidRPr="00163029">
        <w:rPr>
          <w:rFonts w:ascii="Arial" w:hAnsi="Arial" w:cs="Arial"/>
        </w:rPr>
        <w:t xml:space="preserve">. </w:t>
      </w:r>
      <w:r w:rsidR="00B74722" w:rsidRPr="00163029">
        <w:rPr>
          <w:rFonts w:ascii="Arial" w:hAnsi="Arial" w:cs="Arial"/>
        </w:rPr>
        <w:t xml:space="preserve"> </w:t>
      </w:r>
      <w:r w:rsidRPr="00163029">
        <w:rPr>
          <w:rFonts w:ascii="Arial" w:hAnsi="Arial" w:cs="Arial"/>
        </w:rPr>
        <w:t>Internal awards and personal accreditation are encouraged throughout the school to enhance self-esteem and personal performance. Developmental awards are available in swimming and gymnastics.</w:t>
      </w:r>
    </w:p>
    <w:p w:rsidR="001C0643" w:rsidRPr="00163029" w:rsidRDefault="001C0643" w:rsidP="00B74722">
      <w:pPr>
        <w:pStyle w:val="NoSpacing"/>
        <w:jc w:val="both"/>
        <w:rPr>
          <w:rFonts w:ascii="Arial" w:hAnsi="Arial" w:cs="Arial"/>
          <w:noProof/>
          <w:lang w:eastAsia="en-GB"/>
        </w:rPr>
      </w:pPr>
    </w:p>
    <w:p w:rsidR="000233E9" w:rsidRPr="00163029" w:rsidRDefault="00F84EDC" w:rsidP="00B74722">
      <w:pPr>
        <w:pStyle w:val="NoSpacing"/>
        <w:jc w:val="both"/>
        <w:rPr>
          <w:rFonts w:ascii="Arial" w:hAnsi="Arial" w:cs="Arial"/>
        </w:rPr>
      </w:pPr>
      <w:r w:rsidRPr="00163029">
        <w:rPr>
          <w:rFonts w:ascii="Arial" w:hAnsi="Arial" w:cs="Arial"/>
        </w:rPr>
        <w:t xml:space="preserve">To continually improve the quality of teaching and learning curriculum monitoring is carried out by the </w:t>
      </w:r>
      <w:r w:rsidR="00163029">
        <w:rPr>
          <w:rFonts w:ascii="Arial" w:hAnsi="Arial" w:cs="Arial"/>
        </w:rPr>
        <w:t xml:space="preserve">Senior Leadership Team, the Governing Body </w:t>
      </w:r>
      <w:r w:rsidRPr="00163029">
        <w:rPr>
          <w:rFonts w:ascii="Arial" w:hAnsi="Arial" w:cs="Arial"/>
        </w:rPr>
        <w:t xml:space="preserve">and Subject Leaders. This is undertaken by </w:t>
      </w:r>
      <w:proofErr w:type="spellStart"/>
      <w:r w:rsidRPr="00163029">
        <w:rPr>
          <w:rFonts w:ascii="Arial" w:hAnsi="Arial" w:cs="Arial"/>
        </w:rPr>
        <w:t>scrutinising</w:t>
      </w:r>
      <w:proofErr w:type="spellEnd"/>
      <w:r w:rsidRPr="00163029">
        <w:rPr>
          <w:rFonts w:ascii="Arial" w:hAnsi="Arial" w:cs="Arial"/>
        </w:rPr>
        <w:t xml:space="preserve"> pupils work, records, schemes of work, </w:t>
      </w:r>
      <w:r w:rsidR="00A56C46" w:rsidRPr="00163029">
        <w:rPr>
          <w:rFonts w:ascii="Arial" w:hAnsi="Arial" w:cs="Arial"/>
        </w:rPr>
        <w:t xml:space="preserve">long/ medium term </w:t>
      </w:r>
      <w:r w:rsidRPr="00163029">
        <w:rPr>
          <w:rFonts w:ascii="Arial" w:hAnsi="Arial" w:cs="Arial"/>
        </w:rPr>
        <w:t>planning documentation as well as through observation of lessons and other aspects of school life. External advice is actively encouraged and subject leaders can request the support of area consultants or advisers.</w:t>
      </w:r>
      <w:r w:rsidR="00A56C46" w:rsidRPr="00163029">
        <w:rPr>
          <w:rFonts w:ascii="Arial" w:hAnsi="Arial" w:cs="Arial"/>
        </w:rPr>
        <w:t xml:space="preserve">  Staff training is embedded within the </w:t>
      </w:r>
      <w:r w:rsidR="00B74722" w:rsidRPr="00163029">
        <w:rPr>
          <w:rFonts w:ascii="Arial" w:hAnsi="Arial" w:cs="Arial"/>
        </w:rPr>
        <w:t xml:space="preserve">core of the Post 16 vision and the </w:t>
      </w:r>
      <w:r w:rsidR="00163029">
        <w:rPr>
          <w:rFonts w:ascii="Arial" w:hAnsi="Arial" w:cs="Arial"/>
        </w:rPr>
        <w:t>Deputy Headteacher</w:t>
      </w:r>
      <w:r w:rsidR="00B74722" w:rsidRPr="00163029">
        <w:rPr>
          <w:rFonts w:ascii="Arial" w:hAnsi="Arial" w:cs="Arial"/>
        </w:rPr>
        <w:t xml:space="preserve"> for Post 16 ensures that teachers have access to relevant training, support and advice.  </w:t>
      </w:r>
    </w:p>
    <w:p w:rsidR="00F84EDC" w:rsidRPr="00163029" w:rsidRDefault="00F84EDC" w:rsidP="00B74722">
      <w:pPr>
        <w:pStyle w:val="NoSpacing"/>
        <w:jc w:val="both"/>
        <w:rPr>
          <w:rFonts w:ascii="Arial" w:hAnsi="Arial" w:cs="Arial"/>
        </w:rPr>
      </w:pPr>
    </w:p>
    <w:p w:rsidR="00F84EDC" w:rsidRPr="00163029" w:rsidRDefault="00163029" w:rsidP="00B74722">
      <w:pPr>
        <w:pStyle w:val="NoSpacing"/>
        <w:jc w:val="both"/>
        <w:rPr>
          <w:rFonts w:ascii="Arial" w:hAnsi="Arial" w:cs="Arial"/>
        </w:rPr>
      </w:pPr>
      <w:r>
        <w:rPr>
          <w:rFonts w:ascii="Arial" w:hAnsi="Arial" w:cs="Arial"/>
        </w:rPr>
        <w:t>A</w:t>
      </w:r>
      <w:r w:rsidR="00F84EDC" w:rsidRPr="00163029">
        <w:rPr>
          <w:rFonts w:ascii="Arial" w:hAnsi="Arial" w:cs="Arial"/>
        </w:rPr>
        <w:t xml:space="preserve">ll pupils have an Individual Education Plan </w:t>
      </w:r>
      <w:r>
        <w:rPr>
          <w:rFonts w:ascii="Arial" w:hAnsi="Arial" w:cs="Arial"/>
        </w:rPr>
        <w:t>which</w:t>
      </w:r>
      <w:r w:rsidR="00F84EDC" w:rsidRPr="00163029">
        <w:rPr>
          <w:rFonts w:ascii="Arial" w:hAnsi="Arial" w:cs="Arial"/>
        </w:rPr>
        <w:t xml:space="preserve"> is reviewed </w:t>
      </w:r>
      <w:r w:rsidR="00A56C46" w:rsidRPr="00163029">
        <w:rPr>
          <w:rFonts w:ascii="Arial" w:hAnsi="Arial" w:cs="Arial"/>
        </w:rPr>
        <w:t>three times</w:t>
      </w:r>
      <w:r w:rsidR="00F84EDC" w:rsidRPr="00163029">
        <w:rPr>
          <w:rFonts w:ascii="Arial" w:hAnsi="Arial" w:cs="Arial"/>
        </w:rPr>
        <w:t xml:space="preserve"> a year</w:t>
      </w:r>
      <w:r w:rsidR="00A56C46" w:rsidRPr="00163029">
        <w:rPr>
          <w:rFonts w:ascii="Arial" w:hAnsi="Arial" w:cs="Arial"/>
        </w:rPr>
        <w:t xml:space="preserve"> and is tracked and monitored by pastoral teachers</w:t>
      </w:r>
      <w:r>
        <w:rPr>
          <w:rFonts w:ascii="Arial" w:hAnsi="Arial" w:cs="Arial"/>
        </w:rPr>
        <w:t xml:space="preserve">, the </w:t>
      </w:r>
      <w:proofErr w:type="spellStart"/>
      <w:r>
        <w:rPr>
          <w:rFonts w:ascii="Arial" w:hAnsi="Arial" w:cs="Arial"/>
        </w:rPr>
        <w:t>SENCo</w:t>
      </w:r>
      <w:proofErr w:type="spellEnd"/>
      <w:r w:rsidR="00A56C46" w:rsidRPr="00163029">
        <w:rPr>
          <w:rFonts w:ascii="Arial" w:hAnsi="Arial" w:cs="Arial"/>
        </w:rPr>
        <w:t xml:space="preserve"> and the </w:t>
      </w:r>
      <w:r>
        <w:rPr>
          <w:rFonts w:ascii="Arial" w:hAnsi="Arial" w:cs="Arial"/>
        </w:rPr>
        <w:t xml:space="preserve">Deputy Headteacher.  These IEPs are taken from the EHC Plan and include targets on working towards independence and transition to adulthood.  </w:t>
      </w:r>
    </w:p>
    <w:p w:rsidR="00F84EDC" w:rsidRPr="00163029" w:rsidRDefault="00F84EDC" w:rsidP="00B74722">
      <w:pPr>
        <w:pStyle w:val="NoSpacing"/>
        <w:jc w:val="both"/>
        <w:rPr>
          <w:rFonts w:ascii="Arial" w:hAnsi="Arial" w:cs="Arial"/>
          <w:noProof/>
          <w:lang w:eastAsia="en-GB"/>
        </w:rPr>
      </w:pPr>
    </w:p>
    <w:p w:rsidR="000233E9" w:rsidRPr="00163029" w:rsidRDefault="000233E9" w:rsidP="00B74722">
      <w:pPr>
        <w:pStyle w:val="NoSpacing"/>
        <w:jc w:val="both"/>
        <w:rPr>
          <w:rFonts w:ascii="Arial" w:hAnsi="Arial" w:cs="Arial"/>
          <w:noProof/>
          <w:lang w:eastAsia="en-GB"/>
        </w:rPr>
      </w:pPr>
    </w:p>
    <w:p w:rsidR="001C0643" w:rsidRPr="00163029" w:rsidRDefault="001C0643" w:rsidP="00B74722">
      <w:pPr>
        <w:jc w:val="both"/>
        <w:rPr>
          <w:rFonts w:ascii="Arial" w:hAnsi="Arial" w:cs="Arial"/>
          <w:noProof/>
          <w:color w:val="000000"/>
          <w:lang w:eastAsia="en-GB"/>
        </w:rPr>
      </w:pPr>
      <w:r w:rsidRPr="00163029">
        <w:rPr>
          <w:rFonts w:ascii="Arial" w:hAnsi="Arial" w:cs="Arial"/>
          <w:noProof/>
          <w:lang w:eastAsia="en-GB"/>
        </w:rPr>
        <w:br w:type="page"/>
      </w:r>
    </w:p>
    <w:p w:rsidR="00DD010C" w:rsidRPr="00163029" w:rsidRDefault="00DD010C" w:rsidP="00685FF4">
      <w:pPr>
        <w:shd w:val="clear" w:color="auto" w:fill="CCFFCC"/>
        <w:jc w:val="both"/>
        <w:rPr>
          <w:rFonts w:ascii="Arial" w:hAnsi="Arial" w:cs="Arial"/>
          <w:b/>
        </w:rPr>
      </w:pPr>
      <w:r w:rsidRPr="00163029">
        <w:rPr>
          <w:rFonts w:ascii="Arial" w:hAnsi="Arial" w:cs="Arial"/>
          <w:b/>
        </w:rPr>
        <w:lastRenderedPageBreak/>
        <w:t xml:space="preserve">Curriculum </w:t>
      </w:r>
    </w:p>
    <w:p w:rsidR="00DD010C" w:rsidRPr="00163029" w:rsidRDefault="00DD010C" w:rsidP="00B74722">
      <w:pPr>
        <w:jc w:val="both"/>
        <w:rPr>
          <w:rFonts w:ascii="Arial" w:hAnsi="Arial" w:cs="Arial"/>
        </w:rPr>
      </w:pPr>
    </w:p>
    <w:p w:rsidR="00103E26" w:rsidRPr="00163029" w:rsidRDefault="00DD010C" w:rsidP="00B74722">
      <w:pPr>
        <w:jc w:val="both"/>
        <w:rPr>
          <w:rFonts w:ascii="Arial" w:hAnsi="Arial" w:cs="Arial"/>
        </w:rPr>
      </w:pPr>
      <w:r w:rsidRPr="00163029">
        <w:rPr>
          <w:rFonts w:ascii="Arial" w:hAnsi="Arial" w:cs="Arial"/>
        </w:rPr>
        <w:t>Our</w:t>
      </w:r>
      <w:r w:rsidR="00103E26" w:rsidRPr="00163029">
        <w:rPr>
          <w:rFonts w:ascii="Arial" w:hAnsi="Arial" w:cs="Arial"/>
        </w:rPr>
        <w:t xml:space="preserve"> students follow an individual curriculum which addresses their needs as a whole learner and includes a programme of care and therapies as needed.  This may include speech and language, hydrotherapy and physiotherapy. </w:t>
      </w:r>
    </w:p>
    <w:p w:rsidR="00103E26" w:rsidRPr="00163029" w:rsidRDefault="00103E26" w:rsidP="00B74722">
      <w:pPr>
        <w:jc w:val="both"/>
        <w:rPr>
          <w:rFonts w:ascii="Arial" w:hAnsi="Arial" w:cs="Arial"/>
        </w:rPr>
      </w:pPr>
    </w:p>
    <w:p w:rsidR="00103E26" w:rsidRPr="00B74722" w:rsidRDefault="00103E26" w:rsidP="00B74722">
      <w:pPr>
        <w:jc w:val="both"/>
        <w:rPr>
          <w:rFonts w:ascii="Arial" w:hAnsi="Arial" w:cs="Arial"/>
          <w:sz w:val="24"/>
          <w:szCs w:val="24"/>
        </w:rPr>
      </w:pPr>
      <w:r w:rsidRPr="00B74722">
        <w:rPr>
          <w:rFonts w:ascii="Arial" w:hAnsi="Arial" w:cs="Arial"/>
          <w:noProof/>
          <w:sz w:val="24"/>
          <w:szCs w:val="24"/>
          <w:lang w:eastAsia="en-GB"/>
        </w:rPr>
        <w:drawing>
          <wp:inline distT="0" distB="0" distL="0" distR="0">
            <wp:extent cx="6264322" cy="5112508"/>
            <wp:effectExtent l="0" t="19050" r="0" b="0"/>
            <wp:docPr id="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03E26" w:rsidRPr="00685FF4" w:rsidRDefault="00103E26" w:rsidP="00B74722">
      <w:pPr>
        <w:jc w:val="both"/>
        <w:rPr>
          <w:rFonts w:ascii="Arial" w:hAnsi="Arial" w:cs="Arial"/>
        </w:rPr>
      </w:pPr>
    </w:p>
    <w:p w:rsidR="00103E26" w:rsidRPr="00685FF4" w:rsidRDefault="00103E26" w:rsidP="00B74722">
      <w:pPr>
        <w:jc w:val="both"/>
        <w:rPr>
          <w:rFonts w:ascii="Arial" w:hAnsi="Arial" w:cs="Arial"/>
        </w:rPr>
      </w:pPr>
      <w:r w:rsidRPr="00685FF4">
        <w:rPr>
          <w:rFonts w:ascii="Arial" w:hAnsi="Arial" w:cs="Arial"/>
        </w:rPr>
        <w:t xml:space="preserve">The diagram shows the areas of learning available to the students. At the core of the curriculum we look at the individual needs of the students and plan their learning around these needs. The core key skills are embedded throughout the subject areas and are the focus for all teaching. The functional skills of literacy and numeracy (number and the application of number) are taught separately and formatively assessed, but will also be embedded throughout the curriculum, including in accredited work.  </w:t>
      </w:r>
      <w:r w:rsidRPr="00685FF4">
        <w:rPr>
          <w:rFonts w:ascii="Arial" w:hAnsi="Arial" w:cs="Arial"/>
        </w:rPr>
        <w:br w:type="page"/>
      </w:r>
    </w:p>
    <w:p w:rsidR="00103E26" w:rsidRPr="00685FF4" w:rsidRDefault="00103E26" w:rsidP="00B74722">
      <w:pPr>
        <w:jc w:val="both"/>
        <w:rPr>
          <w:rFonts w:ascii="Arial" w:hAnsi="Arial" w:cs="Arial"/>
        </w:rPr>
      </w:pPr>
      <w:r w:rsidRPr="00685FF4">
        <w:rPr>
          <w:rFonts w:ascii="Arial" w:hAnsi="Arial" w:cs="Arial"/>
        </w:rPr>
        <w:lastRenderedPageBreak/>
        <w:t xml:space="preserve">Depending on their needs, abilities, levels of access and personal preferences, students may follow different pathways centred on different accredited courses.  Alongside this, lessons in the key skills (including English/ literacy and numerical skills) continue.  </w:t>
      </w:r>
    </w:p>
    <w:p w:rsidR="00103E26" w:rsidRPr="00685FF4" w:rsidRDefault="00103E26" w:rsidP="00B74722">
      <w:pPr>
        <w:jc w:val="both"/>
        <w:rPr>
          <w:rFonts w:ascii="Arial" w:hAnsi="Arial" w:cs="Arial"/>
        </w:rPr>
      </w:pPr>
    </w:p>
    <w:p w:rsidR="00103E26" w:rsidRPr="00685FF4" w:rsidRDefault="00685FF4" w:rsidP="00685FF4">
      <w:pPr>
        <w:shd w:val="clear" w:color="auto" w:fill="CCFFCC"/>
        <w:jc w:val="both"/>
        <w:rPr>
          <w:rFonts w:ascii="Arial" w:hAnsi="Arial" w:cs="Arial"/>
          <w:b/>
        </w:rPr>
      </w:pPr>
      <w:r w:rsidRPr="00685FF4">
        <w:rPr>
          <w:rFonts w:ascii="Arial" w:hAnsi="Arial" w:cs="Arial"/>
          <w:b/>
        </w:rPr>
        <w:t xml:space="preserve">Pathway 3: GCSE and </w:t>
      </w:r>
      <w:r w:rsidR="00103E26" w:rsidRPr="00685FF4">
        <w:rPr>
          <w:rFonts w:ascii="Arial" w:hAnsi="Arial" w:cs="Arial"/>
          <w:b/>
        </w:rPr>
        <w:t xml:space="preserve">ASDAN </w:t>
      </w:r>
      <w:proofErr w:type="spellStart"/>
      <w:proofErr w:type="gramStart"/>
      <w:r w:rsidR="00103E26" w:rsidRPr="00685FF4">
        <w:rPr>
          <w:rFonts w:ascii="Arial" w:hAnsi="Arial" w:cs="Arial"/>
          <w:b/>
        </w:rPr>
        <w:t>CoPE</w:t>
      </w:r>
      <w:proofErr w:type="spellEnd"/>
      <w:proofErr w:type="gramEnd"/>
      <w:r w:rsidR="00FA78CC" w:rsidRPr="00685FF4">
        <w:rPr>
          <w:rFonts w:ascii="Arial" w:hAnsi="Arial" w:cs="Arial"/>
          <w:b/>
        </w:rPr>
        <w:t xml:space="preserve"> (Certificate of P</w:t>
      </w:r>
      <w:r w:rsidR="00103E26" w:rsidRPr="00685FF4">
        <w:rPr>
          <w:rFonts w:ascii="Arial" w:hAnsi="Arial" w:cs="Arial"/>
          <w:b/>
        </w:rPr>
        <w:t xml:space="preserve">ersonal Effectiveness) Pathway </w:t>
      </w:r>
    </w:p>
    <w:p w:rsidR="00103E26" w:rsidRPr="00685FF4" w:rsidRDefault="00103E26" w:rsidP="00B74722">
      <w:pPr>
        <w:pStyle w:val="ListParagraph"/>
        <w:numPr>
          <w:ilvl w:val="0"/>
          <w:numId w:val="8"/>
        </w:numPr>
        <w:jc w:val="both"/>
        <w:rPr>
          <w:rFonts w:ascii="Arial" w:hAnsi="Arial" w:cs="Arial"/>
        </w:rPr>
      </w:pPr>
      <w:r w:rsidRPr="00685FF4">
        <w:rPr>
          <w:rFonts w:ascii="Arial" w:hAnsi="Arial" w:cs="Arial"/>
        </w:rPr>
        <w:t>These students will work primarily around the ASDAN Certificate of Personal Effectiveness (COPE)</w:t>
      </w:r>
    </w:p>
    <w:p w:rsidR="00103E26" w:rsidRPr="00685FF4" w:rsidRDefault="00103E26" w:rsidP="00B74722">
      <w:pPr>
        <w:pStyle w:val="ListParagraph"/>
        <w:numPr>
          <w:ilvl w:val="0"/>
          <w:numId w:val="8"/>
        </w:numPr>
        <w:jc w:val="both"/>
        <w:rPr>
          <w:rFonts w:ascii="Arial" w:hAnsi="Arial" w:cs="Arial"/>
        </w:rPr>
      </w:pPr>
      <w:r w:rsidRPr="00685FF4">
        <w:rPr>
          <w:rFonts w:ascii="Arial" w:hAnsi="Arial" w:cs="Arial"/>
        </w:rPr>
        <w:t>Most students will achieve COPE Level 1; some students will achieve COPE Level 2</w:t>
      </w:r>
    </w:p>
    <w:p w:rsidR="00103E26" w:rsidRPr="00685FF4" w:rsidRDefault="00103E26" w:rsidP="00B74722">
      <w:pPr>
        <w:pStyle w:val="ListParagraph"/>
        <w:numPr>
          <w:ilvl w:val="0"/>
          <w:numId w:val="8"/>
        </w:numPr>
        <w:jc w:val="both"/>
        <w:rPr>
          <w:rFonts w:ascii="Arial" w:hAnsi="Arial" w:cs="Arial"/>
        </w:rPr>
      </w:pPr>
      <w:r w:rsidRPr="00685FF4">
        <w:rPr>
          <w:rFonts w:ascii="Arial" w:hAnsi="Arial" w:cs="Arial"/>
        </w:rPr>
        <w:t>Each Module is divided into 3 sections</w:t>
      </w:r>
    </w:p>
    <w:p w:rsidR="00103E26" w:rsidRPr="00685FF4" w:rsidRDefault="00103E26" w:rsidP="00B74722">
      <w:pPr>
        <w:pStyle w:val="ListParagraph"/>
        <w:numPr>
          <w:ilvl w:val="0"/>
          <w:numId w:val="8"/>
        </w:numPr>
        <w:jc w:val="both"/>
        <w:rPr>
          <w:rFonts w:ascii="Arial" w:hAnsi="Arial" w:cs="Arial"/>
        </w:rPr>
      </w:pPr>
      <w:r w:rsidRPr="00685FF4">
        <w:rPr>
          <w:rFonts w:ascii="Arial" w:hAnsi="Arial" w:cs="Arial"/>
        </w:rPr>
        <w:t xml:space="preserve">Each section should take at least 10 hours.  </w:t>
      </w:r>
    </w:p>
    <w:p w:rsidR="00103E26" w:rsidRPr="00685FF4" w:rsidRDefault="00103E26" w:rsidP="00B74722">
      <w:pPr>
        <w:pStyle w:val="ListParagraph"/>
        <w:numPr>
          <w:ilvl w:val="0"/>
          <w:numId w:val="8"/>
        </w:numPr>
        <w:jc w:val="both"/>
        <w:rPr>
          <w:rFonts w:ascii="Arial" w:hAnsi="Arial" w:cs="Arial"/>
        </w:rPr>
      </w:pPr>
      <w:r w:rsidRPr="00685FF4">
        <w:rPr>
          <w:rFonts w:ascii="Arial" w:hAnsi="Arial" w:cs="Arial"/>
        </w:rPr>
        <w:t>Each block of 10 hours is worth 1 credit.</w:t>
      </w:r>
    </w:p>
    <w:p w:rsidR="00103E26" w:rsidRPr="00685FF4" w:rsidRDefault="00103E26" w:rsidP="00B74722">
      <w:pPr>
        <w:pStyle w:val="ListParagraph"/>
        <w:numPr>
          <w:ilvl w:val="0"/>
          <w:numId w:val="8"/>
        </w:numPr>
        <w:jc w:val="both"/>
        <w:rPr>
          <w:rFonts w:ascii="Arial" w:hAnsi="Arial" w:cs="Arial"/>
        </w:rPr>
      </w:pPr>
      <w:r w:rsidRPr="00685FF4">
        <w:rPr>
          <w:rFonts w:ascii="Arial" w:hAnsi="Arial" w:cs="Arial"/>
        </w:rPr>
        <w:t>Each student needs at least 12 credits to gain COPE</w:t>
      </w:r>
    </w:p>
    <w:p w:rsidR="00103E26" w:rsidRPr="00685FF4" w:rsidRDefault="00103E26" w:rsidP="00B74722">
      <w:pPr>
        <w:pStyle w:val="ListParagraph"/>
        <w:numPr>
          <w:ilvl w:val="0"/>
          <w:numId w:val="8"/>
        </w:numPr>
        <w:jc w:val="both"/>
        <w:rPr>
          <w:rFonts w:ascii="Arial" w:hAnsi="Arial" w:cs="Arial"/>
        </w:rPr>
      </w:pPr>
      <w:proofErr w:type="spellStart"/>
      <w:r w:rsidRPr="00685FF4">
        <w:rPr>
          <w:rFonts w:ascii="Arial" w:hAnsi="Arial" w:cs="Arial"/>
        </w:rPr>
        <w:t>CoPE</w:t>
      </w:r>
      <w:proofErr w:type="spellEnd"/>
      <w:r w:rsidRPr="00685FF4">
        <w:rPr>
          <w:rFonts w:ascii="Arial" w:hAnsi="Arial" w:cs="Arial"/>
        </w:rPr>
        <w:t xml:space="preserve"> has been allocated attainment table points: </w:t>
      </w:r>
    </w:p>
    <w:p w:rsidR="00103E26" w:rsidRPr="00685FF4" w:rsidRDefault="00103E26" w:rsidP="00B74722">
      <w:pPr>
        <w:pStyle w:val="ListParagraph"/>
        <w:jc w:val="both"/>
        <w:rPr>
          <w:rFonts w:ascii="Arial" w:hAnsi="Arial" w:cs="Arial"/>
        </w:rPr>
      </w:pPr>
      <w:r w:rsidRPr="00685FF4">
        <w:rPr>
          <w:rFonts w:ascii="Arial" w:hAnsi="Arial" w:cs="Arial"/>
        </w:rPr>
        <w:t xml:space="preserve">Level 1 is worth 25 points (equivalent to a GCSE Grade E/F) and </w:t>
      </w:r>
    </w:p>
    <w:p w:rsidR="00103E26" w:rsidRPr="00685FF4" w:rsidRDefault="00103E26" w:rsidP="00B74722">
      <w:pPr>
        <w:pStyle w:val="ListParagraph"/>
        <w:jc w:val="both"/>
        <w:rPr>
          <w:rFonts w:ascii="Arial" w:hAnsi="Arial" w:cs="Arial"/>
        </w:rPr>
      </w:pPr>
      <w:r w:rsidRPr="00685FF4">
        <w:rPr>
          <w:rFonts w:ascii="Arial" w:hAnsi="Arial" w:cs="Arial"/>
        </w:rPr>
        <w:t>Level 2 is worth 46 points (equivalent to a GCSE Grade B)</w:t>
      </w:r>
    </w:p>
    <w:p w:rsidR="00685FF4" w:rsidRPr="00685FF4" w:rsidRDefault="00685FF4" w:rsidP="00685FF4">
      <w:pPr>
        <w:pStyle w:val="ListParagraph"/>
        <w:numPr>
          <w:ilvl w:val="0"/>
          <w:numId w:val="12"/>
        </w:numPr>
        <w:ind w:left="709" w:hanging="425"/>
        <w:jc w:val="both"/>
        <w:rPr>
          <w:rFonts w:ascii="Arial" w:hAnsi="Arial" w:cs="Arial"/>
        </w:rPr>
      </w:pPr>
      <w:r w:rsidRPr="00685FF4">
        <w:rPr>
          <w:rFonts w:ascii="Arial" w:hAnsi="Arial" w:cs="Arial"/>
        </w:rPr>
        <w:t xml:space="preserve">Students will access a range of GCSE courses including English and Maths </w:t>
      </w:r>
    </w:p>
    <w:p w:rsidR="00685FF4" w:rsidRPr="00685FF4" w:rsidRDefault="00685FF4" w:rsidP="00685FF4">
      <w:pPr>
        <w:pStyle w:val="ListParagraph"/>
        <w:numPr>
          <w:ilvl w:val="0"/>
          <w:numId w:val="12"/>
        </w:numPr>
        <w:ind w:left="709" w:hanging="425"/>
        <w:jc w:val="both"/>
        <w:rPr>
          <w:rFonts w:ascii="Arial" w:hAnsi="Arial" w:cs="Arial"/>
        </w:rPr>
      </w:pPr>
      <w:r w:rsidRPr="00685FF4">
        <w:rPr>
          <w:rFonts w:ascii="Arial" w:hAnsi="Arial" w:cs="Arial"/>
        </w:rPr>
        <w:t xml:space="preserve">Students will access a range of short courses in areas of interest which will be accredited through </w:t>
      </w:r>
      <w:proofErr w:type="spellStart"/>
      <w:r w:rsidRPr="00685FF4">
        <w:rPr>
          <w:rFonts w:ascii="Arial" w:hAnsi="Arial" w:cs="Arial"/>
        </w:rPr>
        <w:t>CoPE</w:t>
      </w:r>
      <w:proofErr w:type="spellEnd"/>
      <w:r w:rsidRPr="00685FF4">
        <w:rPr>
          <w:rFonts w:ascii="Arial" w:hAnsi="Arial" w:cs="Arial"/>
        </w:rPr>
        <w:t xml:space="preserve"> e.g. Photography, Animal Care. </w:t>
      </w:r>
    </w:p>
    <w:p w:rsidR="00103E26" w:rsidRPr="00685FF4" w:rsidRDefault="00103E26" w:rsidP="00685FF4">
      <w:pPr>
        <w:jc w:val="both"/>
        <w:rPr>
          <w:rFonts w:ascii="Arial" w:hAnsi="Arial" w:cs="Arial"/>
        </w:rPr>
      </w:pPr>
    </w:p>
    <w:p w:rsidR="00103E26" w:rsidRPr="00685FF4" w:rsidRDefault="00685FF4" w:rsidP="00685FF4">
      <w:pPr>
        <w:shd w:val="clear" w:color="auto" w:fill="CCFFCC"/>
        <w:jc w:val="both"/>
        <w:rPr>
          <w:rFonts w:ascii="Arial" w:hAnsi="Arial" w:cs="Arial"/>
          <w:b/>
        </w:rPr>
      </w:pPr>
      <w:r w:rsidRPr="00685FF4">
        <w:rPr>
          <w:rFonts w:ascii="Arial" w:hAnsi="Arial" w:cs="Arial"/>
          <w:b/>
        </w:rPr>
        <w:t xml:space="preserve">Pathway 2: Functional Skills and </w:t>
      </w:r>
      <w:r w:rsidR="00103E26" w:rsidRPr="00685FF4">
        <w:rPr>
          <w:rFonts w:ascii="Arial" w:hAnsi="Arial" w:cs="Arial"/>
          <w:b/>
        </w:rPr>
        <w:t xml:space="preserve">ASDAN Bronze/ Silver Challenge Pathway </w:t>
      </w:r>
    </w:p>
    <w:p w:rsidR="00103E26" w:rsidRPr="00685FF4" w:rsidRDefault="00103E26" w:rsidP="00B74722">
      <w:pPr>
        <w:pStyle w:val="ListParagraph"/>
        <w:numPr>
          <w:ilvl w:val="0"/>
          <w:numId w:val="8"/>
        </w:numPr>
        <w:jc w:val="both"/>
        <w:rPr>
          <w:rFonts w:ascii="Arial" w:hAnsi="Arial" w:cs="Arial"/>
        </w:rPr>
      </w:pPr>
      <w:r w:rsidRPr="00685FF4">
        <w:rPr>
          <w:rFonts w:ascii="Arial" w:hAnsi="Arial" w:cs="Arial"/>
        </w:rPr>
        <w:t xml:space="preserve">These students will work primarily around the ASDAN Bronze/ Silver Challenge Award </w:t>
      </w:r>
    </w:p>
    <w:p w:rsidR="00103E26" w:rsidRPr="00685FF4" w:rsidRDefault="00103E26" w:rsidP="00B74722">
      <w:pPr>
        <w:pStyle w:val="ListParagraph"/>
        <w:numPr>
          <w:ilvl w:val="0"/>
          <w:numId w:val="8"/>
        </w:numPr>
        <w:jc w:val="both"/>
        <w:rPr>
          <w:rFonts w:ascii="Arial" w:hAnsi="Arial" w:cs="Arial"/>
        </w:rPr>
      </w:pPr>
      <w:r w:rsidRPr="00685FF4">
        <w:rPr>
          <w:rFonts w:ascii="Arial" w:hAnsi="Arial" w:cs="Arial"/>
        </w:rPr>
        <w:t>Most students will achieve the Bronze Award; some students will ach</w:t>
      </w:r>
      <w:r w:rsidR="00685FF4" w:rsidRPr="00685FF4">
        <w:rPr>
          <w:rFonts w:ascii="Arial" w:hAnsi="Arial" w:cs="Arial"/>
        </w:rPr>
        <w:t>ieve the Silver Challenge Award;</w:t>
      </w:r>
      <w:r w:rsidRPr="00685FF4">
        <w:rPr>
          <w:rFonts w:ascii="Arial" w:hAnsi="Arial" w:cs="Arial"/>
        </w:rPr>
        <w:t xml:space="preserve"> some students may go on to work for the ASDAN Certificate of Personal Effectiveness or ASDAN Award of Personal Effectiveness </w:t>
      </w:r>
    </w:p>
    <w:p w:rsidR="00103E26" w:rsidRPr="00685FF4" w:rsidRDefault="00103E26" w:rsidP="00B74722">
      <w:pPr>
        <w:pStyle w:val="ListParagraph"/>
        <w:numPr>
          <w:ilvl w:val="0"/>
          <w:numId w:val="8"/>
        </w:numPr>
        <w:jc w:val="both"/>
        <w:rPr>
          <w:rFonts w:ascii="Arial" w:hAnsi="Arial" w:cs="Arial"/>
        </w:rPr>
      </w:pPr>
      <w:r w:rsidRPr="00685FF4">
        <w:rPr>
          <w:rFonts w:ascii="Arial" w:hAnsi="Arial" w:cs="Arial"/>
        </w:rPr>
        <w:t>There are 12 Modules</w:t>
      </w:r>
    </w:p>
    <w:p w:rsidR="00103E26" w:rsidRPr="00685FF4" w:rsidRDefault="00103E26" w:rsidP="00B74722">
      <w:pPr>
        <w:pStyle w:val="ListParagraph"/>
        <w:numPr>
          <w:ilvl w:val="0"/>
          <w:numId w:val="8"/>
        </w:numPr>
        <w:jc w:val="both"/>
        <w:rPr>
          <w:rFonts w:ascii="Arial" w:hAnsi="Arial" w:cs="Arial"/>
        </w:rPr>
      </w:pPr>
      <w:r w:rsidRPr="00685FF4">
        <w:rPr>
          <w:rFonts w:ascii="Arial" w:hAnsi="Arial" w:cs="Arial"/>
        </w:rPr>
        <w:t>Each Module is divided into 2/ 3 sections</w:t>
      </w:r>
    </w:p>
    <w:p w:rsidR="00103E26" w:rsidRPr="00685FF4" w:rsidRDefault="00103E26" w:rsidP="00B74722">
      <w:pPr>
        <w:pStyle w:val="ListParagraph"/>
        <w:numPr>
          <w:ilvl w:val="0"/>
          <w:numId w:val="8"/>
        </w:numPr>
        <w:jc w:val="both"/>
        <w:rPr>
          <w:rFonts w:ascii="Arial" w:hAnsi="Arial" w:cs="Arial"/>
        </w:rPr>
      </w:pPr>
      <w:r w:rsidRPr="00685FF4">
        <w:rPr>
          <w:rFonts w:ascii="Arial" w:hAnsi="Arial" w:cs="Arial"/>
        </w:rPr>
        <w:t xml:space="preserve">Each section should take at least 10 hours.  </w:t>
      </w:r>
    </w:p>
    <w:p w:rsidR="00103E26" w:rsidRPr="00685FF4" w:rsidRDefault="00103E26" w:rsidP="00B74722">
      <w:pPr>
        <w:pStyle w:val="ListParagraph"/>
        <w:numPr>
          <w:ilvl w:val="0"/>
          <w:numId w:val="8"/>
        </w:numPr>
        <w:jc w:val="both"/>
        <w:rPr>
          <w:rFonts w:ascii="Arial" w:hAnsi="Arial" w:cs="Arial"/>
        </w:rPr>
      </w:pPr>
      <w:r w:rsidRPr="00685FF4">
        <w:rPr>
          <w:rFonts w:ascii="Arial" w:hAnsi="Arial" w:cs="Arial"/>
        </w:rPr>
        <w:t>Each block of 10 hours is worth 1 credit.</w:t>
      </w:r>
    </w:p>
    <w:p w:rsidR="00103E26" w:rsidRPr="00685FF4" w:rsidRDefault="00103E26" w:rsidP="00B74722">
      <w:pPr>
        <w:pStyle w:val="ListParagraph"/>
        <w:numPr>
          <w:ilvl w:val="0"/>
          <w:numId w:val="8"/>
        </w:numPr>
        <w:jc w:val="both"/>
        <w:rPr>
          <w:rFonts w:ascii="Arial" w:hAnsi="Arial" w:cs="Arial"/>
        </w:rPr>
      </w:pPr>
      <w:r w:rsidRPr="00685FF4">
        <w:rPr>
          <w:rFonts w:ascii="Arial" w:hAnsi="Arial" w:cs="Arial"/>
        </w:rPr>
        <w:t>Each student needs at least 6 credits to gain the Bronze Award or 12 credits to gain the Silver Challenge Award</w:t>
      </w:r>
    </w:p>
    <w:p w:rsidR="00685FF4" w:rsidRPr="00685FF4" w:rsidRDefault="00685FF4" w:rsidP="00B74722">
      <w:pPr>
        <w:pStyle w:val="ListParagraph"/>
        <w:numPr>
          <w:ilvl w:val="0"/>
          <w:numId w:val="8"/>
        </w:numPr>
        <w:jc w:val="both"/>
        <w:rPr>
          <w:rFonts w:ascii="Arial" w:hAnsi="Arial" w:cs="Arial"/>
        </w:rPr>
      </w:pPr>
      <w:r w:rsidRPr="00685FF4">
        <w:rPr>
          <w:rFonts w:ascii="Arial" w:hAnsi="Arial" w:cs="Arial"/>
        </w:rPr>
        <w:t xml:space="preserve">Pupils ill also access AQA/ ED Excel Functional Skills in English and maths </w:t>
      </w:r>
    </w:p>
    <w:p w:rsidR="00103E26" w:rsidRPr="00685FF4" w:rsidRDefault="00103E26" w:rsidP="00B74722">
      <w:pPr>
        <w:jc w:val="both"/>
        <w:rPr>
          <w:rFonts w:ascii="Arial" w:hAnsi="Arial" w:cs="Arial"/>
          <w:b/>
        </w:rPr>
      </w:pPr>
    </w:p>
    <w:p w:rsidR="00103E26" w:rsidRPr="00685FF4" w:rsidRDefault="00685FF4" w:rsidP="00685FF4">
      <w:pPr>
        <w:shd w:val="clear" w:color="auto" w:fill="CCFFCC"/>
        <w:jc w:val="both"/>
        <w:rPr>
          <w:rFonts w:ascii="Arial" w:hAnsi="Arial" w:cs="Arial"/>
          <w:b/>
        </w:rPr>
      </w:pPr>
      <w:r w:rsidRPr="00685FF4">
        <w:rPr>
          <w:rFonts w:ascii="Arial" w:hAnsi="Arial" w:cs="Arial"/>
          <w:b/>
        </w:rPr>
        <w:t xml:space="preserve">Pathway 1: </w:t>
      </w:r>
      <w:r w:rsidR="00103E26" w:rsidRPr="00685FF4">
        <w:rPr>
          <w:rFonts w:ascii="Arial" w:hAnsi="Arial" w:cs="Arial"/>
          <w:b/>
        </w:rPr>
        <w:t xml:space="preserve">ASDAN </w:t>
      </w:r>
      <w:proofErr w:type="gramStart"/>
      <w:r w:rsidR="00103E26" w:rsidRPr="00685FF4">
        <w:rPr>
          <w:rFonts w:ascii="Arial" w:hAnsi="Arial" w:cs="Arial"/>
          <w:b/>
        </w:rPr>
        <w:t>Towards</w:t>
      </w:r>
      <w:proofErr w:type="gramEnd"/>
      <w:r w:rsidR="00103E26" w:rsidRPr="00685FF4">
        <w:rPr>
          <w:rFonts w:ascii="Arial" w:hAnsi="Arial" w:cs="Arial"/>
          <w:b/>
        </w:rPr>
        <w:t xml:space="preserve"> Independence/ Personal Progress Pathway </w:t>
      </w:r>
    </w:p>
    <w:p w:rsidR="00103E26" w:rsidRPr="00685FF4" w:rsidRDefault="00103E26" w:rsidP="00B74722">
      <w:pPr>
        <w:pStyle w:val="ListParagraph"/>
        <w:numPr>
          <w:ilvl w:val="0"/>
          <w:numId w:val="8"/>
        </w:numPr>
        <w:jc w:val="both"/>
        <w:rPr>
          <w:rFonts w:ascii="Arial" w:hAnsi="Arial" w:cs="Arial"/>
        </w:rPr>
      </w:pPr>
      <w:r w:rsidRPr="00685FF4">
        <w:rPr>
          <w:rFonts w:ascii="Arial" w:hAnsi="Arial" w:cs="Arial"/>
        </w:rPr>
        <w:t>These students will work primarily around ASDAN Towards Independence and Personal Progress Awards</w:t>
      </w:r>
      <w:r w:rsidR="00685FF4" w:rsidRPr="00685FF4">
        <w:rPr>
          <w:rFonts w:ascii="Arial" w:hAnsi="Arial" w:cs="Arial"/>
        </w:rPr>
        <w:t xml:space="preserve">/ Diploma </w:t>
      </w:r>
    </w:p>
    <w:p w:rsidR="00103E26" w:rsidRPr="00685FF4" w:rsidRDefault="00103E26" w:rsidP="00B74722">
      <w:pPr>
        <w:pStyle w:val="ListParagraph"/>
        <w:numPr>
          <w:ilvl w:val="0"/>
          <w:numId w:val="8"/>
        </w:numPr>
        <w:jc w:val="both"/>
        <w:rPr>
          <w:rFonts w:ascii="Arial" w:hAnsi="Arial" w:cs="Arial"/>
        </w:rPr>
      </w:pPr>
      <w:r w:rsidRPr="00685FF4">
        <w:rPr>
          <w:rFonts w:ascii="Arial" w:hAnsi="Arial" w:cs="Arial"/>
        </w:rPr>
        <w:t xml:space="preserve">There are over 50 modules which students can access at their own pace and can be involved with choosing their own modules where appropriate </w:t>
      </w:r>
    </w:p>
    <w:p w:rsidR="00103E26" w:rsidRPr="00685FF4" w:rsidRDefault="00103E26" w:rsidP="00B74722">
      <w:pPr>
        <w:pStyle w:val="ListParagraph"/>
        <w:numPr>
          <w:ilvl w:val="0"/>
          <w:numId w:val="8"/>
        </w:numPr>
        <w:jc w:val="both"/>
        <w:rPr>
          <w:rFonts w:ascii="Arial" w:hAnsi="Arial" w:cs="Arial"/>
        </w:rPr>
      </w:pPr>
      <w:r w:rsidRPr="00685FF4">
        <w:rPr>
          <w:rFonts w:ascii="Arial" w:hAnsi="Arial" w:cs="Arial"/>
        </w:rPr>
        <w:t>Learners compile a portfolio of evidence to show the module activities they have completed</w:t>
      </w:r>
    </w:p>
    <w:p w:rsidR="00103E26" w:rsidRPr="00685FF4" w:rsidRDefault="00103E26" w:rsidP="00B74722">
      <w:pPr>
        <w:pStyle w:val="ListParagraph"/>
        <w:numPr>
          <w:ilvl w:val="0"/>
          <w:numId w:val="8"/>
        </w:numPr>
        <w:jc w:val="both"/>
        <w:rPr>
          <w:rFonts w:ascii="Arial" w:hAnsi="Arial" w:cs="Arial"/>
        </w:rPr>
      </w:pPr>
      <w:r w:rsidRPr="00685FF4">
        <w:rPr>
          <w:rFonts w:ascii="Arial" w:hAnsi="Arial" w:cs="Arial"/>
        </w:rPr>
        <w:t xml:space="preserve">Following internal moderation, candidates are submitted for external moderation and certification </w:t>
      </w:r>
    </w:p>
    <w:p w:rsidR="00103E26" w:rsidRPr="00B74722" w:rsidRDefault="00103E26" w:rsidP="00B74722">
      <w:pPr>
        <w:pStyle w:val="ListParagraph"/>
        <w:jc w:val="both"/>
        <w:rPr>
          <w:rFonts w:ascii="Arial" w:hAnsi="Arial" w:cs="Arial"/>
          <w:sz w:val="24"/>
          <w:szCs w:val="24"/>
        </w:rPr>
      </w:pPr>
    </w:p>
    <w:p w:rsidR="00103E26" w:rsidRDefault="00103E26" w:rsidP="00B74722">
      <w:pPr>
        <w:pStyle w:val="NoSpacing"/>
        <w:jc w:val="both"/>
        <w:rPr>
          <w:rFonts w:ascii="Arial" w:hAnsi="Arial" w:cs="Arial"/>
          <w:sz w:val="24"/>
          <w:szCs w:val="24"/>
        </w:rPr>
      </w:pPr>
    </w:p>
    <w:p w:rsidR="00685FF4" w:rsidRPr="00B74722" w:rsidRDefault="00685FF4" w:rsidP="00B74722">
      <w:pPr>
        <w:pStyle w:val="NoSpacing"/>
        <w:jc w:val="both"/>
        <w:rPr>
          <w:rFonts w:ascii="Arial" w:hAnsi="Arial" w:cs="Arial"/>
          <w:sz w:val="24"/>
          <w:szCs w:val="24"/>
        </w:rPr>
      </w:pPr>
    </w:p>
    <w:p w:rsidR="00103E26" w:rsidRPr="00685FF4" w:rsidRDefault="00103E26" w:rsidP="00B74722">
      <w:pPr>
        <w:pStyle w:val="NoSpacing"/>
        <w:jc w:val="both"/>
        <w:rPr>
          <w:rFonts w:ascii="Arial" w:hAnsi="Arial" w:cs="Arial"/>
          <w:szCs w:val="24"/>
        </w:rPr>
      </w:pPr>
      <w:r w:rsidRPr="00685FF4">
        <w:rPr>
          <w:rFonts w:ascii="Arial" w:hAnsi="Arial" w:cs="Arial"/>
          <w:szCs w:val="24"/>
        </w:rPr>
        <w:lastRenderedPageBreak/>
        <w:t>Where appropriate Hebden Green School can also offer courses such as:</w:t>
      </w:r>
    </w:p>
    <w:p w:rsidR="00103E26" w:rsidRPr="00685FF4" w:rsidRDefault="00103E26" w:rsidP="00B74722">
      <w:pPr>
        <w:pStyle w:val="NoSpacing"/>
        <w:jc w:val="both"/>
        <w:rPr>
          <w:rFonts w:ascii="Arial" w:hAnsi="Arial" w:cs="Arial"/>
          <w:szCs w:val="24"/>
        </w:rPr>
      </w:pPr>
    </w:p>
    <w:p w:rsidR="00103E26" w:rsidRPr="00685FF4" w:rsidRDefault="00FA78CC" w:rsidP="00B74722">
      <w:pPr>
        <w:pStyle w:val="NoSpacing"/>
        <w:jc w:val="both"/>
        <w:rPr>
          <w:rFonts w:ascii="Arial" w:hAnsi="Arial" w:cs="Arial"/>
          <w:szCs w:val="24"/>
        </w:rPr>
      </w:pPr>
      <w:r w:rsidRPr="00685FF4">
        <w:rPr>
          <w:rFonts w:ascii="Arial" w:hAnsi="Arial" w:cs="Arial"/>
          <w:szCs w:val="24"/>
        </w:rPr>
        <w:t>A Level</w:t>
      </w:r>
      <w:r w:rsidR="00103E26" w:rsidRPr="00685FF4">
        <w:rPr>
          <w:rFonts w:ascii="Arial" w:hAnsi="Arial" w:cs="Arial"/>
          <w:szCs w:val="24"/>
        </w:rPr>
        <w:t xml:space="preserve">: </w:t>
      </w:r>
      <w:r w:rsidRPr="00685FF4">
        <w:rPr>
          <w:rFonts w:ascii="Arial" w:hAnsi="Arial" w:cs="Arial"/>
          <w:szCs w:val="24"/>
        </w:rPr>
        <w:t xml:space="preserve">We can offer A Levels for small cohorts of students who achieve the grades and have interests in specific subjects e.g. A Level Literature. </w:t>
      </w:r>
    </w:p>
    <w:p w:rsidR="00103E26" w:rsidRPr="00685FF4" w:rsidRDefault="00103E26" w:rsidP="00B74722">
      <w:pPr>
        <w:pStyle w:val="NoSpacing"/>
        <w:jc w:val="both"/>
        <w:rPr>
          <w:rFonts w:ascii="Arial" w:hAnsi="Arial" w:cs="Arial"/>
          <w:szCs w:val="24"/>
        </w:rPr>
      </w:pPr>
    </w:p>
    <w:p w:rsidR="00103E26" w:rsidRPr="00685FF4" w:rsidRDefault="00103E26" w:rsidP="00B74722">
      <w:pPr>
        <w:pStyle w:val="NoSpacing"/>
        <w:jc w:val="both"/>
        <w:rPr>
          <w:rFonts w:ascii="Arial" w:hAnsi="Arial" w:cs="Arial"/>
          <w:szCs w:val="24"/>
        </w:rPr>
      </w:pPr>
      <w:r w:rsidRPr="00685FF4">
        <w:rPr>
          <w:rFonts w:ascii="Arial" w:hAnsi="Arial" w:cs="Arial"/>
          <w:szCs w:val="24"/>
        </w:rPr>
        <w:t xml:space="preserve">GCSE: many students gain GCSEs at the end of Key Stage 4; it may be deemed appropriate for students to study further GCSEs when they are older or to complete GCSEs over a longer time period. GCSEs are usually a mixture of course work and exams.  </w:t>
      </w:r>
    </w:p>
    <w:p w:rsidR="00103E26" w:rsidRPr="00685FF4" w:rsidRDefault="00103E26" w:rsidP="00B74722">
      <w:pPr>
        <w:pStyle w:val="NoSpacing"/>
        <w:jc w:val="both"/>
        <w:rPr>
          <w:rFonts w:ascii="Arial" w:hAnsi="Arial" w:cs="Arial"/>
          <w:szCs w:val="24"/>
        </w:rPr>
      </w:pPr>
    </w:p>
    <w:p w:rsidR="00103E26" w:rsidRPr="00685FF4" w:rsidRDefault="00103E26" w:rsidP="00B74722">
      <w:pPr>
        <w:pStyle w:val="NoSpacing"/>
        <w:jc w:val="both"/>
        <w:rPr>
          <w:rFonts w:ascii="Arial" w:hAnsi="Arial" w:cs="Arial"/>
          <w:szCs w:val="24"/>
        </w:rPr>
      </w:pPr>
      <w:r w:rsidRPr="00685FF4">
        <w:rPr>
          <w:rFonts w:ascii="Arial" w:hAnsi="Arial" w:cs="Arial"/>
          <w:szCs w:val="24"/>
        </w:rPr>
        <w:t xml:space="preserve">We can also offer vocational BTEC courses such as Personal Finance, AQA qualifications, Entry Level Certificates and are committed to finding the right qualifications for, and teaching to, our students’ needs. </w:t>
      </w:r>
    </w:p>
    <w:p w:rsidR="00103E26" w:rsidRPr="00685FF4" w:rsidRDefault="00103E26" w:rsidP="00B74722">
      <w:pPr>
        <w:pStyle w:val="NoSpacing"/>
        <w:jc w:val="both"/>
        <w:rPr>
          <w:rFonts w:ascii="Arial" w:hAnsi="Arial" w:cs="Arial"/>
          <w:szCs w:val="24"/>
        </w:rPr>
      </w:pPr>
    </w:p>
    <w:p w:rsidR="00103E26" w:rsidRPr="00685FF4" w:rsidRDefault="00FA78CC" w:rsidP="00B74722">
      <w:pPr>
        <w:pStyle w:val="NoSpacing"/>
        <w:jc w:val="both"/>
        <w:rPr>
          <w:rFonts w:ascii="Arial" w:hAnsi="Arial" w:cs="Arial"/>
          <w:szCs w:val="24"/>
        </w:rPr>
      </w:pPr>
      <w:r w:rsidRPr="00685FF4">
        <w:rPr>
          <w:rFonts w:ascii="Arial" w:hAnsi="Arial" w:cs="Arial"/>
          <w:szCs w:val="24"/>
        </w:rPr>
        <w:t>Many P</w:t>
      </w:r>
      <w:r w:rsidR="00103E26" w:rsidRPr="00685FF4">
        <w:rPr>
          <w:rFonts w:ascii="Arial" w:hAnsi="Arial" w:cs="Arial"/>
          <w:szCs w:val="24"/>
        </w:rPr>
        <w:t xml:space="preserve">ost 16 students have the opportunity to attend courses at other local colleges such as </w:t>
      </w:r>
      <w:proofErr w:type="spellStart"/>
      <w:r w:rsidR="00103E26" w:rsidRPr="00685FF4">
        <w:rPr>
          <w:rFonts w:ascii="Arial" w:hAnsi="Arial" w:cs="Arial"/>
          <w:szCs w:val="24"/>
        </w:rPr>
        <w:t>Reaseheath</w:t>
      </w:r>
      <w:proofErr w:type="spellEnd"/>
      <w:r w:rsidR="00103E26" w:rsidRPr="00685FF4">
        <w:rPr>
          <w:rFonts w:ascii="Arial" w:hAnsi="Arial" w:cs="Arial"/>
          <w:szCs w:val="24"/>
        </w:rPr>
        <w:t xml:space="preserve"> College and South Cheshire College; we have developed close links with the </w:t>
      </w:r>
      <w:proofErr w:type="spellStart"/>
      <w:r w:rsidR="00103E26" w:rsidRPr="00685FF4">
        <w:rPr>
          <w:rFonts w:ascii="Arial" w:hAnsi="Arial" w:cs="Arial"/>
          <w:szCs w:val="24"/>
        </w:rPr>
        <w:t>NeuroMuscular</w:t>
      </w:r>
      <w:proofErr w:type="spellEnd"/>
      <w:r w:rsidR="00103E26" w:rsidRPr="00685FF4">
        <w:rPr>
          <w:rFonts w:ascii="Arial" w:hAnsi="Arial" w:cs="Arial"/>
          <w:szCs w:val="24"/>
        </w:rPr>
        <w:t xml:space="preserve"> Centre where some pupils have received training in Graphic Design.  Post 16 students enjoy ‘taster’ days at </w:t>
      </w:r>
      <w:proofErr w:type="spellStart"/>
      <w:r w:rsidR="00103E26" w:rsidRPr="00685FF4">
        <w:rPr>
          <w:rFonts w:ascii="Arial" w:hAnsi="Arial" w:cs="Arial"/>
          <w:szCs w:val="24"/>
        </w:rPr>
        <w:t>centres</w:t>
      </w:r>
      <w:proofErr w:type="spellEnd"/>
      <w:r w:rsidR="00103E26" w:rsidRPr="00685FF4">
        <w:rPr>
          <w:rFonts w:ascii="Arial" w:hAnsi="Arial" w:cs="Arial"/>
          <w:szCs w:val="24"/>
        </w:rPr>
        <w:t xml:space="preserve">, spending time experiencing course such as animal husbandry; horticulture; ICT and catering. </w:t>
      </w:r>
    </w:p>
    <w:p w:rsidR="00103E26" w:rsidRPr="00685FF4" w:rsidRDefault="00103E26" w:rsidP="00B74722">
      <w:pPr>
        <w:pStyle w:val="NoSpacing"/>
        <w:jc w:val="both"/>
        <w:rPr>
          <w:rFonts w:ascii="Arial" w:hAnsi="Arial" w:cs="Arial"/>
          <w:szCs w:val="24"/>
        </w:rPr>
      </w:pPr>
    </w:p>
    <w:p w:rsidR="00103E26" w:rsidRPr="00685FF4" w:rsidRDefault="00103E26" w:rsidP="00B74722">
      <w:pPr>
        <w:pStyle w:val="NoSpacing"/>
        <w:jc w:val="both"/>
        <w:rPr>
          <w:rFonts w:ascii="Arial" w:hAnsi="Arial" w:cs="Arial"/>
          <w:szCs w:val="24"/>
        </w:rPr>
      </w:pPr>
      <w:r w:rsidRPr="00685FF4">
        <w:rPr>
          <w:rFonts w:ascii="Arial" w:hAnsi="Arial" w:cs="Arial"/>
          <w:szCs w:val="24"/>
        </w:rPr>
        <w:t xml:space="preserve">In addition to our accredited courses, awards and key skills teaching, we celebrate the cultural year and enjoy celebrating and learning about different faiths and religions.  </w:t>
      </w:r>
    </w:p>
    <w:p w:rsidR="00103E26" w:rsidRPr="00685FF4" w:rsidRDefault="00103E26" w:rsidP="00B74722">
      <w:pPr>
        <w:pStyle w:val="NoSpacing"/>
        <w:jc w:val="both"/>
        <w:rPr>
          <w:rFonts w:ascii="Arial" w:hAnsi="Arial" w:cs="Arial"/>
          <w:szCs w:val="24"/>
        </w:rPr>
      </w:pPr>
    </w:p>
    <w:p w:rsidR="00103E26" w:rsidRPr="00685FF4" w:rsidRDefault="00103E26" w:rsidP="00B74722">
      <w:pPr>
        <w:pStyle w:val="NoSpacing"/>
        <w:jc w:val="both"/>
        <w:rPr>
          <w:rFonts w:ascii="Arial" w:hAnsi="Arial" w:cs="Arial"/>
          <w:szCs w:val="24"/>
        </w:rPr>
      </w:pPr>
      <w:r w:rsidRPr="00685FF4">
        <w:rPr>
          <w:rFonts w:ascii="Arial" w:hAnsi="Arial" w:cs="Arial"/>
          <w:szCs w:val="24"/>
        </w:rPr>
        <w:t xml:space="preserve">To embed the skills student learn in lesson times, we offer social clubs which run throughout the evening and often link to our onsite residential provision.  During these times, as well as developing valuable social skills, students will look at caring for themselves – making meals, washing their clothes and getting ready for the next day, </w:t>
      </w:r>
      <w:proofErr w:type="spellStart"/>
      <w:r w:rsidRPr="00685FF4">
        <w:rPr>
          <w:rFonts w:ascii="Arial" w:hAnsi="Arial" w:cs="Arial"/>
          <w:szCs w:val="24"/>
        </w:rPr>
        <w:t>dialling</w:t>
      </w:r>
      <w:proofErr w:type="spellEnd"/>
      <w:r w:rsidRPr="00685FF4">
        <w:rPr>
          <w:rFonts w:ascii="Arial" w:hAnsi="Arial" w:cs="Arial"/>
          <w:szCs w:val="24"/>
        </w:rPr>
        <w:t xml:space="preserve"> out for pizza or going for a meal in an adult environment.  We also enjoy visits to the cinema, bowling and leisure </w:t>
      </w:r>
      <w:proofErr w:type="spellStart"/>
      <w:r w:rsidRPr="00685FF4">
        <w:rPr>
          <w:rFonts w:ascii="Arial" w:hAnsi="Arial" w:cs="Arial"/>
          <w:szCs w:val="24"/>
        </w:rPr>
        <w:t>centres</w:t>
      </w:r>
      <w:proofErr w:type="spellEnd"/>
      <w:r w:rsidRPr="00685FF4">
        <w:rPr>
          <w:rFonts w:ascii="Arial" w:hAnsi="Arial" w:cs="Arial"/>
          <w:szCs w:val="24"/>
        </w:rPr>
        <w:t xml:space="preserve">.  </w:t>
      </w:r>
    </w:p>
    <w:p w:rsidR="00103E26" w:rsidRPr="00685FF4" w:rsidRDefault="00103E26" w:rsidP="00B74722">
      <w:pPr>
        <w:pStyle w:val="NoSpacing"/>
        <w:jc w:val="both"/>
        <w:rPr>
          <w:rFonts w:ascii="Arial" w:hAnsi="Arial" w:cs="Arial"/>
          <w:szCs w:val="24"/>
        </w:rPr>
      </w:pPr>
    </w:p>
    <w:p w:rsidR="00103E26" w:rsidRPr="00685FF4" w:rsidRDefault="00103E26" w:rsidP="00B74722">
      <w:pPr>
        <w:pStyle w:val="NoSpacing"/>
        <w:jc w:val="both"/>
        <w:rPr>
          <w:rFonts w:ascii="Arial" w:hAnsi="Arial" w:cs="Arial"/>
          <w:szCs w:val="24"/>
        </w:rPr>
      </w:pPr>
      <w:r w:rsidRPr="00685FF4">
        <w:rPr>
          <w:rFonts w:ascii="Arial" w:hAnsi="Arial" w:cs="Arial"/>
          <w:szCs w:val="24"/>
        </w:rPr>
        <w:t xml:space="preserve">All students will leave Hebden Green Post 16 with a Record of Achievement file and where appropriate a CV, detailing their achievements and work experiences.  It will also contain their external accreditations, exam certificates and awards.  As part of the ASDAN </w:t>
      </w:r>
      <w:proofErr w:type="spellStart"/>
      <w:r w:rsidRPr="00685FF4">
        <w:rPr>
          <w:rFonts w:ascii="Arial" w:hAnsi="Arial" w:cs="Arial"/>
          <w:szCs w:val="24"/>
        </w:rPr>
        <w:t>CoPE</w:t>
      </w:r>
      <w:proofErr w:type="spellEnd"/>
      <w:r w:rsidRPr="00685FF4">
        <w:rPr>
          <w:rFonts w:ascii="Arial" w:hAnsi="Arial" w:cs="Arial"/>
          <w:szCs w:val="24"/>
        </w:rPr>
        <w:t xml:space="preserve"> and Bronze/ Silver Challenge Award, students are also required to write </w:t>
      </w:r>
      <w:proofErr w:type="gramStart"/>
      <w:r w:rsidRPr="00685FF4">
        <w:rPr>
          <w:rFonts w:ascii="Arial" w:hAnsi="Arial" w:cs="Arial"/>
          <w:szCs w:val="24"/>
        </w:rPr>
        <w:t>a personal statements</w:t>
      </w:r>
      <w:proofErr w:type="gramEnd"/>
      <w:r w:rsidRPr="00685FF4">
        <w:rPr>
          <w:rFonts w:ascii="Arial" w:hAnsi="Arial" w:cs="Arial"/>
          <w:szCs w:val="24"/>
        </w:rPr>
        <w:t xml:space="preserve"> and all students are involved in developing and assessing their own personal targets.  </w:t>
      </w:r>
    </w:p>
    <w:p w:rsidR="00103E26" w:rsidRPr="00B74722" w:rsidRDefault="00103E26" w:rsidP="00B74722">
      <w:pPr>
        <w:jc w:val="both"/>
        <w:rPr>
          <w:rFonts w:ascii="Arial" w:hAnsi="Arial" w:cs="Arial"/>
          <w:sz w:val="24"/>
          <w:szCs w:val="24"/>
        </w:rPr>
      </w:pPr>
      <w:r w:rsidRPr="00B74722">
        <w:rPr>
          <w:rFonts w:ascii="Arial" w:hAnsi="Arial" w:cs="Arial"/>
          <w:sz w:val="24"/>
          <w:szCs w:val="24"/>
        </w:rPr>
        <w:br w:type="page"/>
      </w:r>
    </w:p>
    <w:p w:rsidR="00103E26" w:rsidRPr="00685FF4" w:rsidRDefault="00103E26" w:rsidP="00B74722">
      <w:pPr>
        <w:pStyle w:val="ListParagraph"/>
        <w:jc w:val="both"/>
        <w:rPr>
          <w:rFonts w:ascii="Arial" w:hAnsi="Arial" w:cs="Arial"/>
        </w:rPr>
      </w:pPr>
      <w:r w:rsidRPr="00685FF4">
        <w:rPr>
          <w:rFonts w:ascii="Arial" w:hAnsi="Arial" w:cs="Arial"/>
        </w:rPr>
        <w:lastRenderedPageBreak/>
        <w:t>Example of Learning across Post 16</w:t>
      </w:r>
    </w:p>
    <w:tbl>
      <w:tblPr>
        <w:tblStyle w:val="TableGrid"/>
        <w:tblW w:w="0" w:type="auto"/>
        <w:tblLook w:val="04A0"/>
      </w:tblPr>
      <w:tblGrid>
        <w:gridCol w:w="2003"/>
        <w:gridCol w:w="3866"/>
        <w:gridCol w:w="4553"/>
      </w:tblGrid>
      <w:tr w:rsidR="00103E26" w:rsidRPr="00685FF4" w:rsidTr="00F12F1F">
        <w:tc>
          <w:tcPr>
            <w:tcW w:w="2376" w:type="dxa"/>
          </w:tcPr>
          <w:p w:rsidR="00103E26" w:rsidRPr="00685FF4" w:rsidRDefault="00103E26" w:rsidP="00B74722">
            <w:pPr>
              <w:jc w:val="both"/>
              <w:rPr>
                <w:rFonts w:ascii="Arial" w:hAnsi="Arial" w:cs="Arial"/>
              </w:rPr>
            </w:pPr>
          </w:p>
        </w:tc>
        <w:tc>
          <w:tcPr>
            <w:tcW w:w="5245" w:type="dxa"/>
          </w:tcPr>
          <w:p w:rsidR="00103E26" w:rsidRPr="00685FF4" w:rsidRDefault="00103E26" w:rsidP="00B74722">
            <w:pPr>
              <w:jc w:val="both"/>
              <w:rPr>
                <w:rFonts w:ascii="Arial" w:hAnsi="Arial" w:cs="Arial"/>
                <w:b/>
              </w:rPr>
            </w:pPr>
            <w:r w:rsidRPr="00685FF4">
              <w:rPr>
                <w:rFonts w:ascii="Arial" w:hAnsi="Arial" w:cs="Arial"/>
                <w:b/>
              </w:rPr>
              <w:t>Accredited</w:t>
            </w:r>
          </w:p>
        </w:tc>
        <w:tc>
          <w:tcPr>
            <w:tcW w:w="6553" w:type="dxa"/>
          </w:tcPr>
          <w:p w:rsidR="00103E26" w:rsidRPr="00685FF4" w:rsidRDefault="00103E26" w:rsidP="00B74722">
            <w:pPr>
              <w:jc w:val="both"/>
              <w:rPr>
                <w:rFonts w:ascii="Arial" w:hAnsi="Arial" w:cs="Arial"/>
                <w:b/>
              </w:rPr>
            </w:pPr>
            <w:r w:rsidRPr="00685FF4">
              <w:rPr>
                <w:rFonts w:ascii="Arial" w:hAnsi="Arial" w:cs="Arial"/>
                <w:b/>
              </w:rPr>
              <w:t>Non Accredited</w:t>
            </w:r>
          </w:p>
          <w:p w:rsidR="00103E26" w:rsidRPr="00685FF4" w:rsidRDefault="00103E26" w:rsidP="00B74722">
            <w:pPr>
              <w:jc w:val="both"/>
              <w:rPr>
                <w:rFonts w:ascii="Arial" w:hAnsi="Arial" w:cs="Arial"/>
                <w:b/>
              </w:rPr>
            </w:pPr>
          </w:p>
        </w:tc>
      </w:tr>
      <w:tr w:rsidR="00103E26" w:rsidRPr="00685FF4" w:rsidTr="00F12F1F">
        <w:tc>
          <w:tcPr>
            <w:tcW w:w="2376" w:type="dxa"/>
          </w:tcPr>
          <w:p w:rsidR="00103E26" w:rsidRPr="00685FF4" w:rsidRDefault="00103E26" w:rsidP="00B74722">
            <w:pPr>
              <w:jc w:val="both"/>
              <w:rPr>
                <w:rFonts w:ascii="Arial" w:hAnsi="Arial" w:cs="Arial"/>
              </w:rPr>
            </w:pPr>
            <w:r w:rsidRPr="00685FF4">
              <w:rPr>
                <w:rFonts w:ascii="Arial" w:hAnsi="Arial" w:cs="Arial"/>
              </w:rPr>
              <w:t>Literacy</w:t>
            </w:r>
          </w:p>
        </w:tc>
        <w:tc>
          <w:tcPr>
            <w:tcW w:w="5245" w:type="dxa"/>
          </w:tcPr>
          <w:p w:rsidR="00103E26" w:rsidRPr="00685FF4" w:rsidRDefault="00103E26" w:rsidP="00B74722">
            <w:pPr>
              <w:jc w:val="both"/>
              <w:rPr>
                <w:rFonts w:ascii="Arial" w:hAnsi="Arial" w:cs="Arial"/>
              </w:rPr>
            </w:pPr>
            <w:r w:rsidRPr="00685FF4">
              <w:rPr>
                <w:rFonts w:ascii="Arial" w:hAnsi="Arial" w:cs="Arial"/>
              </w:rPr>
              <w:t xml:space="preserve">COPE Module 1 Communication </w:t>
            </w:r>
          </w:p>
          <w:p w:rsidR="00103E26" w:rsidRPr="00685FF4" w:rsidRDefault="00103E26" w:rsidP="00B74722">
            <w:pPr>
              <w:jc w:val="both"/>
              <w:rPr>
                <w:rFonts w:ascii="Arial" w:hAnsi="Arial" w:cs="Arial"/>
                <w:b/>
              </w:rPr>
            </w:pPr>
          </w:p>
        </w:tc>
        <w:tc>
          <w:tcPr>
            <w:tcW w:w="6553" w:type="dxa"/>
          </w:tcPr>
          <w:p w:rsidR="00103E26" w:rsidRPr="00685FF4" w:rsidRDefault="00103E26" w:rsidP="00B74722">
            <w:pPr>
              <w:jc w:val="both"/>
              <w:rPr>
                <w:rFonts w:ascii="Arial" w:hAnsi="Arial" w:cs="Arial"/>
              </w:rPr>
            </w:pPr>
            <w:r w:rsidRPr="00685FF4">
              <w:rPr>
                <w:rFonts w:ascii="Arial" w:hAnsi="Arial" w:cs="Arial"/>
              </w:rPr>
              <w:t>Key Skills linked to IEP</w:t>
            </w:r>
          </w:p>
          <w:p w:rsidR="00103E26" w:rsidRPr="00685FF4" w:rsidRDefault="00103E26" w:rsidP="00B74722">
            <w:pPr>
              <w:jc w:val="both"/>
              <w:rPr>
                <w:rFonts w:ascii="Arial" w:hAnsi="Arial" w:cs="Arial"/>
              </w:rPr>
            </w:pPr>
            <w:r w:rsidRPr="00685FF4">
              <w:rPr>
                <w:rFonts w:ascii="Arial" w:hAnsi="Arial" w:cs="Arial"/>
              </w:rPr>
              <w:t xml:space="preserve">Creating own website space </w:t>
            </w:r>
          </w:p>
          <w:p w:rsidR="00103E26" w:rsidRPr="00685FF4" w:rsidRDefault="00103E26" w:rsidP="00B74722">
            <w:pPr>
              <w:jc w:val="both"/>
              <w:rPr>
                <w:rFonts w:ascii="Arial" w:hAnsi="Arial" w:cs="Arial"/>
              </w:rPr>
            </w:pPr>
          </w:p>
        </w:tc>
      </w:tr>
      <w:tr w:rsidR="00103E26" w:rsidRPr="00685FF4" w:rsidTr="00F12F1F">
        <w:tc>
          <w:tcPr>
            <w:tcW w:w="2376" w:type="dxa"/>
          </w:tcPr>
          <w:p w:rsidR="00103E26" w:rsidRPr="00685FF4" w:rsidRDefault="00103E26" w:rsidP="00B74722">
            <w:pPr>
              <w:jc w:val="both"/>
              <w:rPr>
                <w:rFonts w:ascii="Arial" w:hAnsi="Arial" w:cs="Arial"/>
              </w:rPr>
            </w:pPr>
            <w:r w:rsidRPr="00685FF4">
              <w:rPr>
                <w:rFonts w:ascii="Arial" w:hAnsi="Arial" w:cs="Arial"/>
              </w:rPr>
              <w:t>Numeracy</w:t>
            </w:r>
          </w:p>
        </w:tc>
        <w:tc>
          <w:tcPr>
            <w:tcW w:w="5245" w:type="dxa"/>
          </w:tcPr>
          <w:p w:rsidR="00103E26" w:rsidRPr="00685FF4" w:rsidRDefault="00103E26" w:rsidP="00B74722">
            <w:pPr>
              <w:jc w:val="both"/>
              <w:rPr>
                <w:rFonts w:ascii="Arial" w:hAnsi="Arial" w:cs="Arial"/>
              </w:rPr>
            </w:pPr>
            <w:r w:rsidRPr="00685FF4">
              <w:rPr>
                <w:rFonts w:ascii="Arial" w:hAnsi="Arial" w:cs="Arial"/>
              </w:rPr>
              <w:t xml:space="preserve">Personal Finance Short Course ASDAN </w:t>
            </w:r>
          </w:p>
        </w:tc>
        <w:tc>
          <w:tcPr>
            <w:tcW w:w="6553" w:type="dxa"/>
          </w:tcPr>
          <w:p w:rsidR="00103E26" w:rsidRPr="00685FF4" w:rsidRDefault="00103E26" w:rsidP="00B74722">
            <w:pPr>
              <w:jc w:val="both"/>
              <w:rPr>
                <w:rFonts w:ascii="Arial" w:hAnsi="Arial" w:cs="Arial"/>
              </w:rPr>
            </w:pPr>
            <w:r w:rsidRPr="00685FF4">
              <w:rPr>
                <w:rFonts w:ascii="Arial" w:hAnsi="Arial" w:cs="Arial"/>
              </w:rPr>
              <w:t>Key Skills linked to IEP</w:t>
            </w:r>
          </w:p>
          <w:p w:rsidR="00103E26" w:rsidRPr="00685FF4" w:rsidRDefault="00103E26" w:rsidP="00B74722">
            <w:pPr>
              <w:jc w:val="both"/>
              <w:rPr>
                <w:rFonts w:ascii="Arial" w:hAnsi="Arial" w:cs="Arial"/>
              </w:rPr>
            </w:pPr>
            <w:r w:rsidRPr="00685FF4">
              <w:rPr>
                <w:rFonts w:ascii="Arial" w:hAnsi="Arial" w:cs="Arial"/>
              </w:rPr>
              <w:t>Using money as part of daily life (at break times where applicable)</w:t>
            </w:r>
          </w:p>
          <w:p w:rsidR="00103E26" w:rsidRPr="00685FF4" w:rsidRDefault="00103E26" w:rsidP="00B74722">
            <w:pPr>
              <w:jc w:val="both"/>
              <w:rPr>
                <w:rFonts w:ascii="Arial" w:hAnsi="Arial" w:cs="Arial"/>
              </w:rPr>
            </w:pPr>
          </w:p>
        </w:tc>
      </w:tr>
      <w:tr w:rsidR="00103E26" w:rsidRPr="00685FF4" w:rsidTr="00F12F1F">
        <w:tc>
          <w:tcPr>
            <w:tcW w:w="2376" w:type="dxa"/>
          </w:tcPr>
          <w:p w:rsidR="00103E26" w:rsidRPr="00685FF4" w:rsidRDefault="00103E26" w:rsidP="00B74722">
            <w:pPr>
              <w:jc w:val="both"/>
              <w:rPr>
                <w:rFonts w:ascii="Arial" w:hAnsi="Arial" w:cs="Arial"/>
              </w:rPr>
            </w:pPr>
            <w:r w:rsidRPr="00685FF4">
              <w:rPr>
                <w:rFonts w:ascii="Arial" w:hAnsi="Arial" w:cs="Arial"/>
              </w:rPr>
              <w:t xml:space="preserve">Science and Technology </w:t>
            </w:r>
          </w:p>
        </w:tc>
        <w:tc>
          <w:tcPr>
            <w:tcW w:w="5245" w:type="dxa"/>
          </w:tcPr>
          <w:p w:rsidR="00103E26" w:rsidRPr="00685FF4" w:rsidRDefault="00103E26" w:rsidP="00B74722">
            <w:pPr>
              <w:jc w:val="both"/>
              <w:rPr>
                <w:rFonts w:ascii="Arial" w:hAnsi="Arial" w:cs="Arial"/>
              </w:rPr>
            </w:pPr>
            <w:r w:rsidRPr="00685FF4">
              <w:rPr>
                <w:rFonts w:ascii="Arial" w:hAnsi="Arial" w:cs="Arial"/>
              </w:rPr>
              <w:t>Relationships and Sex Short Course ASDAN</w:t>
            </w:r>
          </w:p>
          <w:p w:rsidR="00103E26" w:rsidRPr="00685FF4" w:rsidRDefault="00103E26" w:rsidP="00B74722">
            <w:pPr>
              <w:jc w:val="both"/>
              <w:rPr>
                <w:rFonts w:ascii="Arial" w:hAnsi="Arial" w:cs="Arial"/>
              </w:rPr>
            </w:pPr>
            <w:r w:rsidRPr="00685FF4">
              <w:rPr>
                <w:rFonts w:ascii="Arial" w:hAnsi="Arial" w:cs="Arial"/>
              </w:rPr>
              <w:t>COPE Module 9</w:t>
            </w:r>
          </w:p>
          <w:p w:rsidR="00103E26" w:rsidRPr="00685FF4" w:rsidRDefault="00103E26" w:rsidP="00B74722">
            <w:pPr>
              <w:jc w:val="both"/>
              <w:rPr>
                <w:rFonts w:ascii="Arial" w:hAnsi="Arial" w:cs="Arial"/>
              </w:rPr>
            </w:pPr>
          </w:p>
        </w:tc>
        <w:tc>
          <w:tcPr>
            <w:tcW w:w="6553" w:type="dxa"/>
          </w:tcPr>
          <w:p w:rsidR="00103E26" w:rsidRPr="00685FF4" w:rsidRDefault="00103E26" w:rsidP="00B74722">
            <w:pPr>
              <w:jc w:val="both"/>
              <w:rPr>
                <w:rFonts w:ascii="Arial" w:hAnsi="Arial" w:cs="Arial"/>
              </w:rPr>
            </w:pPr>
            <w:r w:rsidRPr="00685FF4">
              <w:rPr>
                <w:rFonts w:ascii="Arial" w:hAnsi="Arial" w:cs="Arial"/>
              </w:rPr>
              <w:t xml:space="preserve">Creating own website space </w:t>
            </w:r>
          </w:p>
          <w:p w:rsidR="00103E26" w:rsidRPr="00685FF4" w:rsidRDefault="00103E26" w:rsidP="00B74722">
            <w:pPr>
              <w:jc w:val="both"/>
              <w:rPr>
                <w:rFonts w:ascii="Arial" w:hAnsi="Arial" w:cs="Arial"/>
              </w:rPr>
            </w:pPr>
            <w:r w:rsidRPr="00685FF4">
              <w:rPr>
                <w:rFonts w:ascii="Arial" w:hAnsi="Arial" w:cs="Arial"/>
              </w:rPr>
              <w:t xml:space="preserve">Writing simple algorithms </w:t>
            </w:r>
          </w:p>
        </w:tc>
      </w:tr>
      <w:tr w:rsidR="00103E26" w:rsidRPr="00685FF4" w:rsidTr="00F12F1F">
        <w:tc>
          <w:tcPr>
            <w:tcW w:w="2376" w:type="dxa"/>
          </w:tcPr>
          <w:p w:rsidR="00103E26" w:rsidRPr="00685FF4" w:rsidRDefault="00103E26" w:rsidP="00B74722">
            <w:pPr>
              <w:jc w:val="both"/>
              <w:rPr>
                <w:rFonts w:ascii="Arial" w:hAnsi="Arial" w:cs="Arial"/>
              </w:rPr>
            </w:pPr>
            <w:r w:rsidRPr="00685FF4">
              <w:rPr>
                <w:rFonts w:ascii="Arial" w:hAnsi="Arial" w:cs="Arial"/>
              </w:rPr>
              <w:t>RE</w:t>
            </w:r>
          </w:p>
        </w:tc>
        <w:tc>
          <w:tcPr>
            <w:tcW w:w="5245" w:type="dxa"/>
          </w:tcPr>
          <w:p w:rsidR="00103E26" w:rsidRPr="00685FF4" w:rsidRDefault="00103E26" w:rsidP="00B74722">
            <w:pPr>
              <w:jc w:val="both"/>
              <w:rPr>
                <w:rFonts w:ascii="Arial" w:hAnsi="Arial" w:cs="Arial"/>
              </w:rPr>
            </w:pPr>
            <w:r w:rsidRPr="00685FF4">
              <w:rPr>
                <w:rFonts w:ascii="Arial" w:hAnsi="Arial" w:cs="Arial"/>
              </w:rPr>
              <w:t>COPE Module 12</w:t>
            </w:r>
          </w:p>
        </w:tc>
        <w:tc>
          <w:tcPr>
            <w:tcW w:w="6553" w:type="dxa"/>
          </w:tcPr>
          <w:p w:rsidR="00103E26" w:rsidRPr="00685FF4" w:rsidRDefault="00103E26" w:rsidP="00B74722">
            <w:pPr>
              <w:jc w:val="both"/>
              <w:rPr>
                <w:rFonts w:ascii="Arial" w:hAnsi="Arial" w:cs="Arial"/>
              </w:rPr>
            </w:pPr>
            <w:r w:rsidRPr="00685FF4">
              <w:rPr>
                <w:rFonts w:ascii="Arial" w:hAnsi="Arial" w:cs="Arial"/>
              </w:rPr>
              <w:t>Introductions to main religions:</w:t>
            </w:r>
          </w:p>
          <w:p w:rsidR="00103E26" w:rsidRPr="00685FF4" w:rsidRDefault="00103E26" w:rsidP="00B74722">
            <w:pPr>
              <w:jc w:val="both"/>
              <w:rPr>
                <w:rFonts w:ascii="Arial" w:hAnsi="Arial" w:cs="Arial"/>
              </w:rPr>
            </w:pPr>
            <w:r w:rsidRPr="00685FF4">
              <w:rPr>
                <w:rFonts w:ascii="Arial" w:hAnsi="Arial" w:cs="Arial"/>
              </w:rPr>
              <w:t>Christianity</w:t>
            </w:r>
          </w:p>
          <w:p w:rsidR="00103E26" w:rsidRPr="00685FF4" w:rsidRDefault="00103E26" w:rsidP="00B74722">
            <w:pPr>
              <w:jc w:val="both"/>
              <w:rPr>
                <w:rFonts w:ascii="Arial" w:hAnsi="Arial" w:cs="Arial"/>
              </w:rPr>
            </w:pPr>
            <w:r w:rsidRPr="00685FF4">
              <w:rPr>
                <w:rFonts w:ascii="Arial" w:hAnsi="Arial" w:cs="Arial"/>
              </w:rPr>
              <w:t>Islam</w:t>
            </w:r>
          </w:p>
          <w:p w:rsidR="00103E26" w:rsidRPr="00685FF4" w:rsidRDefault="00103E26" w:rsidP="00B74722">
            <w:pPr>
              <w:jc w:val="both"/>
              <w:rPr>
                <w:rFonts w:ascii="Arial" w:hAnsi="Arial" w:cs="Arial"/>
              </w:rPr>
            </w:pPr>
            <w:r w:rsidRPr="00685FF4">
              <w:rPr>
                <w:rFonts w:ascii="Arial" w:hAnsi="Arial" w:cs="Arial"/>
              </w:rPr>
              <w:t>Judaism</w:t>
            </w:r>
          </w:p>
          <w:p w:rsidR="00103E26" w:rsidRPr="00685FF4" w:rsidRDefault="00103E26" w:rsidP="00B74722">
            <w:pPr>
              <w:jc w:val="both"/>
              <w:rPr>
                <w:rFonts w:ascii="Arial" w:hAnsi="Arial" w:cs="Arial"/>
              </w:rPr>
            </w:pPr>
            <w:r w:rsidRPr="00685FF4">
              <w:rPr>
                <w:rFonts w:ascii="Arial" w:hAnsi="Arial" w:cs="Arial"/>
              </w:rPr>
              <w:t xml:space="preserve">Hinduism </w:t>
            </w:r>
          </w:p>
          <w:p w:rsidR="00103E26" w:rsidRPr="00685FF4" w:rsidRDefault="00103E26" w:rsidP="00B74722">
            <w:pPr>
              <w:jc w:val="both"/>
              <w:rPr>
                <w:rFonts w:ascii="Arial" w:hAnsi="Arial" w:cs="Arial"/>
              </w:rPr>
            </w:pPr>
            <w:r w:rsidRPr="00685FF4">
              <w:rPr>
                <w:rFonts w:ascii="Arial" w:hAnsi="Arial" w:cs="Arial"/>
              </w:rPr>
              <w:t>Sikhism</w:t>
            </w:r>
          </w:p>
          <w:p w:rsidR="00103E26" w:rsidRPr="00685FF4" w:rsidRDefault="00103E26" w:rsidP="00B74722">
            <w:pPr>
              <w:jc w:val="both"/>
              <w:rPr>
                <w:rFonts w:ascii="Arial" w:hAnsi="Arial" w:cs="Arial"/>
              </w:rPr>
            </w:pPr>
            <w:r w:rsidRPr="00685FF4">
              <w:rPr>
                <w:rFonts w:ascii="Arial" w:hAnsi="Arial" w:cs="Arial"/>
              </w:rPr>
              <w:t xml:space="preserve">Buddhism </w:t>
            </w:r>
          </w:p>
          <w:p w:rsidR="00103E26" w:rsidRPr="00685FF4" w:rsidRDefault="00103E26" w:rsidP="00B74722">
            <w:pPr>
              <w:jc w:val="both"/>
              <w:rPr>
                <w:rFonts w:ascii="Arial" w:hAnsi="Arial" w:cs="Arial"/>
              </w:rPr>
            </w:pPr>
          </w:p>
        </w:tc>
      </w:tr>
      <w:tr w:rsidR="00103E26" w:rsidRPr="00685FF4" w:rsidTr="00F12F1F">
        <w:tc>
          <w:tcPr>
            <w:tcW w:w="2376" w:type="dxa"/>
          </w:tcPr>
          <w:p w:rsidR="00103E26" w:rsidRPr="00685FF4" w:rsidRDefault="00103E26" w:rsidP="00B74722">
            <w:pPr>
              <w:jc w:val="both"/>
              <w:rPr>
                <w:rFonts w:ascii="Arial" w:hAnsi="Arial" w:cs="Arial"/>
              </w:rPr>
            </w:pPr>
            <w:r w:rsidRPr="00685FF4">
              <w:rPr>
                <w:rFonts w:ascii="Arial" w:hAnsi="Arial" w:cs="Arial"/>
              </w:rPr>
              <w:t xml:space="preserve">PSHE/ Citizenship </w:t>
            </w:r>
          </w:p>
        </w:tc>
        <w:tc>
          <w:tcPr>
            <w:tcW w:w="5245" w:type="dxa"/>
          </w:tcPr>
          <w:p w:rsidR="00103E26" w:rsidRPr="00685FF4" w:rsidRDefault="00103E26" w:rsidP="00B74722">
            <w:pPr>
              <w:jc w:val="both"/>
              <w:rPr>
                <w:rFonts w:ascii="Arial" w:hAnsi="Arial" w:cs="Arial"/>
              </w:rPr>
            </w:pPr>
            <w:r w:rsidRPr="00685FF4">
              <w:rPr>
                <w:rFonts w:ascii="Arial" w:hAnsi="Arial" w:cs="Arial"/>
              </w:rPr>
              <w:t>COPE Module 2 Citizenship and Community</w:t>
            </w:r>
          </w:p>
          <w:p w:rsidR="00103E26" w:rsidRPr="00685FF4" w:rsidRDefault="00103E26" w:rsidP="00B74722">
            <w:pPr>
              <w:jc w:val="both"/>
              <w:rPr>
                <w:rFonts w:ascii="Arial" w:hAnsi="Arial" w:cs="Arial"/>
              </w:rPr>
            </w:pPr>
            <w:r w:rsidRPr="00685FF4">
              <w:rPr>
                <w:rFonts w:ascii="Arial" w:hAnsi="Arial" w:cs="Arial"/>
              </w:rPr>
              <w:br/>
              <w:t>Community work (minimum 10 hours)</w:t>
            </w:r>
          </w:p>
          <w:p w:rsidR="00103E26" w:rsidRPr="00685FF4" w:rsidRDefault="00103E26" w:rsidP="00B74722">
            <w:pPr>
              <w:jc w:val="both"/>
              <w:rPr>
                <w:rFonts w:ascii="Arial" w:hAnsi="Arial" w:cs="Arial"/>
              </w:rPr>
            </w:pPr>
          </w:p>
          <w:p w:rsidR="00103E26" w:rsidRPr="00685FF4" w:rsidRDefault="00103E26" w:rsidP="00B74722">
            <w:pPr>
              <w:jc w:val="both"/>
              <w:rPr>
                <w:rFonts w:ascii="Arial" w:hAnsi="Arial" w:cs="Arial"/>
              </w:rPr>
            </w:pPr>
            <w:r w:rsidRPr="00685FF4">
              <w:rPr>
                <w:rFonts w:ascii="Arial" w:hAnsi="Arial" w:cs="Arial"/>
              </w:rPr>
              <w:t xml:space="preserve">COPE Module 5 The Environment </w:t>
            </w:r>
          </w:p>
          <w:p w:rsidR="00103E26" w:rsidRPr="00685FF4" w:rsidRDefault="00103E26" w:rsidP="00B74722">
            <w:pPr>
              <w:jc w:val="both"/>
              <w:rPr>
                <w:rFonts w:ascii="Arial" w:hAnsi="Arial" w:cs="Arial"/>
              </w:rPr>
            </w:pPr>
          </w:p>
        </w:tc>
        <w:tc>
          <w:tcPr>
            <w:tcW w:w="6553" w:type="dxa"/>
          </w:tcPr>
          <w:p w:rsidR="00103E26" w:rsidRPr="00685FF4" w:rsidRDefault="00103E26" w:rsidP="00B74722">
            <w:pPr>
              <w:jc w:val="both"/>
              <w:rPr>
                <w:rFonts w:ascii="Arial" w:hAnsi="Arial" w:cs="Arial"/>
              </w:rPr>
            </w:pPr>
          </w:p>
          <w:p w:rsidR="00103E26" w:rsidRPr="00685FF4" w:rsidRDefault="00103E26" w:rsidP="00B74722">
            <w:pPr>
              <w:jc w:val="both"/>
              <w:rPr>
                <w:rFonts w:ascii="Arial" w:hAnsi="Arial" w:cs="Arial"/>
              </w:rPr>
            </w:pPr>
          </w:p>
        </w:tc>
      </w:tr>
      <w:tr w:rsidR="00103E26" w:rsidRPr="00685FF4" w:rsidTr="00F12F1F">
        <w:tc>
          <w:tcPr>
            <w:tcW w:w="2376" w:type="dxa"/>
          </w:tcPr>
          <w:p w:rsidR="00103E26" w:rsidRPr="00685FF4" w:rsidRDefault="00103E26" w:rsidP="00B74722">
            <w:pPr>
              <w:jc w:val="both"/>
              <w:rPr>
                <w:rFonts w:ascii="Arial" w:hAnsi="Arial" w:cs="Arial"/>
              </w:rPr>
            </w:pPr>
            <w:r w:rsidRPr="00685FF4">
              <w:rPr>
                <w:rFonts w:ascii="Arial" w:hAnsi="Arial" w:cs="Arial"/>
              </w:rPr>
              <w:t xml:space="preserve">Life Skills </w:t>
            </w:r>
          </w:p>
        </w:tc>
        <w:tc>
          <w:tcPr>
            <w:tcW w:w="5245" w:type="dxa"/>
          </w:tcPr>
          <w:p w:rsidR="00103E26" w:rsidRPr="00685FF4" w:rsidRDefault="00103E26" w:rsidP="00B74722">
            <w:pPr>
              <w:jc w:val="both"/>
              <w:rPr>
                <w:rFonts w:ascii="Arial" w:hAnsi="Arial" w:cs="Arial"/>
              </w:rPr>
            </w:pPr>
            <w:r w:rsidRPr="00685FF4">
              <w:rPr>
                <w:rFonts w:ascii="Arial" w:hAnsi="Arial" w:cs="Arial"/>
              </w:rPr>
              <w:t>COPE Module 4 Independent Living</w:t>
            </w:r>
          </w:p>
          <w:p w:rsidR="00103E26" w:rsidRPr="00685FF4" w:rsidRDefault="00103E26" w:rsidP="00B74722">
            <w:pPr>
              <w:jc w:val="both"/>
              <w:rPr>
                <w:rFonts w:ascii="Arial" w:hAnsi="Arial" w:cs="Arial"/>
                <w:b/>
              </w:rPr>
            </w:pPr>
            <w:r w:rsidRPr="00685FF4">
              <w:rPr>
                <w:rFonts w:ascii="Arial" w:hAnsi="Arial" w:cs="Arial"/>
                <w:b/>
              </w:rPr>
              <w:t>to include Section C</w:t>
            </w:r>
          </w:p>
          <w:p w:rsidR="00103E26" w:rsidRPr="00685FF4" w:rsidRDefault="00103E26" w:rsidP="00B74722">
            <w:pPr>
              <w:jc w:val="both"/>
              <w:rPr>
                <w:rFonts w:ascii="Arial" w:hAnsi="Arial" w:cs="Arial"/>
              </w:rPr>
            </w:pPr>
          </w:p>
        </w:tc>
        <w:tc>
          <w:tcPr>
            <w:tcW w:w="6553" w:type="dxa"/>
          </w:tcPr>
          <w:p w:rsidR="00103E26" w:rsidRPr="00685FF4" w:rsidRDefault="00103E26" w:rsidP="00B74722">
            <w:pPr>
              <w:jc w:val="both"/>
              <w:rPr>
                <w:rFonts w:ascii="Arial" w:hAnsi="Arial" w:cs="Arial"/>
              </w:rPr>
            </w:pPr>
            <w:r w:rsidRPr="00685FF4">
              <w:rPr>
                <w:rFonts w:ascii="Arial" w:hAnsi="Arial" w:cs="Arial"/>
              </w:rPr>
              <w:t xml:space="preserve">Take part in mini enterprise, after school clubs and residential visits as appropriate </w:t>
            </w:r>
          </w:p>
          <w:p w:rsidR="00103E26" w:rsidRPr="00685FF4" w:rsidRDefault="00103E26" w:rsidP="00B74722">
            <w:pPr>
              <w:jc w:val="both"/>
              <w:rPr>
                <w:rFonts w:ascii="Arial" w:hAnsi="Arial" w:cs="Arial"/>
              </w:rPr>
            </w:pPr>
          </w:p>
        </w:tc>
      </w:tr>
      <w:tr w:rsidR="00103E26" w:rsidRPr="00685FF4" w:rsidTr="00F12F1F">
        <w:tc>
          <w:tcPr>
            <w:tcW w:w="2376" w:type="dxa"/>
          </w:tcPr>
          <w:p w:rsidR="00103E26" w:rsidRPr="00685FF4" w:rsidRDefault="00103E26" w:rsidP="00B74722">
            <w:pPr>
              <w:jc w:val="both"/>
              <w:rPr>
                <w:rFonts w:ascii="Arial" w:hAnsi="Arial" w:cs="Arial"/>
              </w:rPr>
            </w:pPr>
            <w:r w:rsidRPr="00685FF4">
              <w:rPr>
                <w:rFonts w:ascii="Arial" w:hAnsi="Arial" w:cs="Arial"/>
              </w:rPr>
              <w:t>Languages/ International Links</w:t>
            </w:r>
          </w:p>
        </w:tc>
        <w:tc>
          <w:tcPr>
            <w:tcW w:w="5245" w:type="dxa"/>
          </w:tcPr>
          <w:p w:rsidR="00103E26" w:rsidRPr="00685FF4" w:rsidRDefault="00103E26" w:rsidP="00B74722">
            <w:pPr>
              <w:jc w:val="both"/>
              <w:rPr>
                <w:rFonts w:ascii="Arial" w:hAnsi="Arial" w:cs="Arial"/>
              </w:rPr>
            </w:pPr>
            <w:r w:rsidRPr="00685FF4">
              <w:rPr>
                <w:rFonts w:ascii="Arial" w:hAnsi="Arial" w:cs="Arial"/>
              </w:rPr>
              <w:t xml:space="preserve">COPE Module 10 International Links </w:t>
            </w:r>
          </w:p>
        </w:tc>
        <w:tc>
          <w:tcPr>
            <w:tcW w:w="6553" w:type="dxa"/>
          </w:tcPr>
          <w:p w:rsidR="00103E26" w:rsidRPr="00685FF4" w:rsidRDefault="00103E26" w:rsidP="00B74722">
            <w:pPr>
              <w:jc w:val="both"/>
              <w:rPr>
                <w:rFonts w:ascii="Arial" w:hAnsi="Arial" w:cs="Arial"/>
              </w:rPr>
            </w:pPr>
            <w:r w:rsidRPr="00685FF4">
              <w:rPr>
                <w:rFonts w:ascii="Arial" w:hAnsi="Arial" w:cs="Arial"/>
              </w:rPr>
              <w:t>Take part in celebrating different festivals from around the world e.g. Chinese New Year</w:t>
            </w:r>
          </w:p>
        </w:tc>
      </w:tr>
      <w:tr w:rsidR="00103E26" w:rsidRPr="00685FF4" w:rsidTr="00F12F1F">
        <w:tc>
          <w:tcPr>
            <w:tcW w:w="2376" w:type="dxa"/>
          </w:tcPr>
          <w:p w:rsidR="00103E26" w:rsidRPr="00685FF4" w:rsidRDefault="00103E26" w:rsidP="00B74722">
            <w:pPr>
              <w:jc w:val="both"/>
              <w:rPr>
                <w:rFonts w:ascii="Arial" w:hAnsi="Arial" w:cs="Arial"/>
              </w:rPr>
            </w:pPr>
            <w:r w:rsidRPr="00685FF4">
              <w:rPr>
                <w:rFonts w:ascii="Arial" w:hAnsi="Arial" w:cs="Arial"/>
              </w:rPr>
              <w:t>Music</w:t>
            </w:r>
          </w:p>
        </w:tc>
        <w:tc>
          <w:tcPr>
            <w:tcW w:w="5245" w:type="dxa"/>
          </w:tcPr>
          <w:p w:rsidR="00103E26" w:rsidRPr="00685FF4" w:rsidRDefault="00103E26" w:rsidP="00B74722">
            <w:pPr>
              <w:jc w:val="both"/>
              <w:rPr>
                <w:rFonts w:ascii="Arial" w:hAnsi="Arial" w:cs="Arial"/>
              </w:rPr>
            </w:pPr>
            <w:r w:rsidRPr="00685FF4">
              <w:rPr>
                <w:rFonts w:ascii="Arial" w:hAnsi="Arial" w:cs="Arial"/>
              </w:rPr>
              <w:t>AQA Unit – How can we write down musical ideas?</w:t>
            </w:r>
          </w:p>
          <w:p w:rsidR="00103E26" w:rsidRPr="00685FF4" w:rsidRDefault="00103E26" w:rsidP="00B74722">
            <w:pPr>
              <w:jc w:val="both"/>
              <w:rPr>
                <w:rFonts w:ascii="Arial" w:hAnsi="Arial" w:cs="Arial"/>
              </w:rPr>
            </w:pPr>
            <w:r w:rsidRPr="00685FF4">
              <w:rPr>
                <w:rFonts w:ascii="Arial" w:hAnsi="Arial" w:cs="Arial"/>
              </w:rPr>
              <w:t xml:space="preserve">AQA Unit – What is live musical improvisation? </w:t>
            </w:r>
          </w:p>
          <w:p w:rsidR="00103E26" w:rsidRPr="00685FF4" w:rsidRDefault="00103E26" w:rsidP="00B74722">
            <w:pPr>
              <w:jc w:val="both"/>
              <w:rPr>
                <w:rFonts w:ascii="Arial" w:hAnsi="Arial" w:cs="Arial"/>
              </w:rPr>
            </w:pPr>
          </w:p>
          <w:p w:rsidR="00103E26" w:rsidRPr="00685FF4" w:rsidRDefault="00103E26" w:rsidP="00B74722">
            <w:pPr>
              <w:jc w:val="both"/>
              <w:rPr>
                <w:rFonts w:ascii="Arial" w:hAnsi="Arial" w:cs="Arial"/>
              </w:rPr>
            </w:pPr>
            <w:r w:rsidRPr="00685FF4">
              <w:rPr>
                <w:rFonts w:ascii="Arial" w:hAnsi="Arial" w:cs="Arial"/>
              </w:rPr>
              <w:t xml:space="preserve">COPE Module 11 Expressive Arts </w:t>
            </w:r>
          </w:p>
        </w:tc>
        <w:tc>
          <w:tcPr>
            <w:tcW w:w="6553" w:type="dxa"/>
          </w:tcPr>
          <w:p w:rsidR="00103E26" w:rsidRPr="00685FF4" w:rsidRDefault="00103E26" w:rsidP="00B74722">
            <w:pPr>
              <w:jc w:val="both"/>
              <w:rPr>
                <w:rFonts w:ascii="Arial" w:hAnsi="Arial" w:cs="Arial"/>
              </w:rPr>
            </w:pPr>
            <w:r w:rsidRPr="00685FF4">
              <w:rPr>
                <w:rFonts w:ascii="Arial" w:hAnsi="Arial" w:cs="Arial"/>
              </w:rPr>
              <w:t xml:space="preserve">Cartoons – Graphic Scores </w:t>
            </w:r>
          </w:p>
          <w:p w:rsidR="00103E26" w:rsidRPr="00685FF4" w:rsidRDefault="00103E26" w:rsidP="00B74722">
            <w:pPr>
              <w:jc w:val="both"/>
              <w:rPr>
                <w:rFonts w:ascii="Arial" w:hAnsi="Arial" w:cs="Arial"/>
              </w:rPr>
            </w:pPr>
            <w:r w:rsidRPr="00685FF4">
              <w:rPr>
                <w:rFonts w:ascii="Arial" w:hAnsi="Arial" w:cs="Arial"/>
              </w:rPr>
              <w:t>Performance Skills – organise a musical performance for live audience</w:t>
            </w:r>
          </w:p>
          <w:p w:rsidR="00103E26" w:rsidRPr="00685FF4" w:rsidRDefault="00103E26" w:rsidP="00B74722">
            <w:pPr>
              <w:jc w:val="both"/>
              <w:rPr>
                <w:rFonts w:ascii="Arial" w:hAnsi="Arial" w:cs="Arial"/>
              </w:rPr>
            </w:pPr>
            <w:r w:rsidRPr="00685FF4">
              <w:rPr>
                <w:rFonts w:ascii="Arial" w:hAnsi="Arial" w:cs="Arial"/>
              </w:rPr>
              <w:t>Folk Music</w:t>
            </w:r>
          </w:p>
          <w:p w:rsidR="00103E26" w:rsidRPr="00685FF4" w:rsidRDefault="00103E26" w:rsidP="00B74722">
            <w:pPr>
              <w:jc w:val="both"/>
              <w:rPr>
                <w:rFonts w:ascii="Arial" w:hAnsi="Arial" w:cs="Arial"/>
              </w:rPr>
            </w:pPr>
            <w:r w:rsidRPr="00685FF4">
              <w:rPr>
                <w:rFonts w:ascii="Arial" w:hAnsi="Arial" w:cs="Arial"/>
              </w:rPr>
              <w:t>Music Around the World</w:t>
            </w:r>
          </w:p>
          <w:p w:rsidR="00103E26" w:rsidRPr="00685FF4" w:rsidRDefault="00103E26" w:rsidP="00B74722">
            <w:pPr>
              <w:jc w:val="both"/>
              <w:rPr>
                <w:rFonts w:ascii="Arial" w:hAnsi="Arial" w:cs="Arial"/>
              </w:rPr>
            </w:pPr>
            <w:r w:rsidRPr="00685FF4">
              <w:rPr>
                <w:rFonts w:ascii="Arial" w:hAnsi="Arial" w:cs="Arial"/>
              </w:rPr>
              <w:t xml:space="preserve">Playing a Musical Instrument to Accompany a Live Performance </w:t>
            </w:r>
          </w:p>
          <w:p w:rsidR="00103E26" w:rsidRPr="00685FF4" w:rsidRDefault="00103E26" w:rsidP="00B74722">
            <w:pPr>
              <w:jc w:val="both"/>
              <w:rPr>
                <w:rFonts w:ascii="Arial" w:hAnsi="Arial" w:cs="Arial"/>
              </w:rPr>
            </w:pPr>
            <w:r w:rsidRPr="00685FF4">
              <w:rPr>
                <w:rFonts w:ascii="Arial" w:hAnsi="Arial" w:cs="Arial"/>
              </w:rPr>
              <w:t>How do we use technology to improvise live sounds?</w:t>
            </w:r>
          </w:p>
          <w:p w:rsidR="00103E26" w:rsidRPr="00685FF4" w:rsidRDefault="00103E26" w:rsidP="00B74722">
            <w:pPr>
              <w:jc w:val="both"/>
              <w:rPr>
                <w:rFonts w:ascii="Arial" w:hAnsi="Arial" w:cs="Arial"/>
              </w:rPr>
            </w:pPr>
          </w:p>
        </w:tc>
      </w:tr>
      <w:tr w:rsidR="00103E26" w:rsidRPr="00685FF4" w:rsidTr="00F12F1F">
        <w:tc>
          <w:tcPr>
            <w:tcW w:w="2376" w:type="dxa"/>
          </w:tcPr>
          <w:p w:rsidR="00103E26" w:rsidRPr="00685FF4" w:rsidRDefault="00103E26" w:rsidP="00B74722">
            <w:pPr>
              <w:jc w:val="both"/>
              <w:rPr>
                <w:rFonts w:ascii="Arial" w:hAnsi="Arial" w:cs="Arial"/>
              </w:rPr>
            </w:pPr>
            <w:r w:rsidRPr="00685FF4">
              <w:rPr>
                <w:rFonts w:ascii="Arial" w:hAnsi="Arial" w:cs="Arial"/>
              </w:rPr>
              <w:t xml:space="preserve">Art and Design </w:t>
            </w:r>
          </w:p>
        </w:tc>
        <w:tc>
          <w:tcPr>
            <w:tcW w:w="5245" w:type="dxa"/>
          </w:tcPr>
          <w:p w:rsidR="00103E26" w:rsidRPr="00685FF4" w:rsidRDefault="00103E26" w:rsidP="00B74722">
            <w:pPr>
              <w:jc w:val="both"/>
              <w:rPr>
                <w:rFonts w:ascii="Arial" w:hAnsi="Arial" w:cs="Arial"/>
              </w:rPr>
            </w:pPr>
            <w:r w:rsidRPr="00685FF4">
              <w:rPr>
                <w:rFonts w:ascii="Arial" w:hAnsi="Arial" w:cs="Arial"/>
              </w:rPr>
              <w:t>COPE Module 11 Expressive Arts</w:t>
            </w:r>
          </w:p>
        </w:tc>
        <w:tc>
          <w:tcPr>
            <w:tcW w:w="6553" w:type="dxa"/>
          </w:tcPr>
          <w:p w:rsidR="00103E26" w:rsidRPr="00685FF4" w:rsidRDefault="00103E26" w:rsidP="00B74722">
            <w:pPr>
              <w:jc w:val="both"/>
              <w:rPr>
                <w:rFonts w:ascii="Arial" w:hAnsi="Arial" w:cs="Arial"/>
              </w:rPr>
            </w:pPr>
            <w:r w:rsidRPr="00685FF4">
              <w:rPr>
                <w:rFonts w:ascii="Arial" w:hAnsi="Arial" w:cs="Arial"/>
              </w:rPr>
              <w:t xml:space="preserve">Art linked to time of year e.g. Christmas </w:t>
            </w:r>
          </w:p>
          <w:p w:rsidR="00103E26" w:rsidRPr="00685FF4" w:rsidRDefault="00103E26" w:rsidP="00B74722">
            <w:pPr>
              <w:jc w:val="both"/>
              <w:rPr>
                <w:rFonts w:ascii="Arial" w:hAnsi="Arial" w:cs="Arial"/>
              </w:rPr>
            </w:pPr>
          </w:p>
        </w:tc>
      </w:tr>
      <w:tr w:rsidR="00103E26" w:rsidRPr="00685FF4" w:rsidTr="00F12F1F">
        <w:tc>
          <w:tcPr>
            <w:tcW w:w="2376" w:type="dxa"/>
          </w:tcPr>
          <w:p w:rsidR="00103E26" w:rsidRPr="00685FF4" w:rsidRDefault="00103E26" w:rsidP="00B74722">
            <w:pPr>
              <w:jc w:val="both"/>
              <w:rPr>
                <w:rFonts w:ascii="Arial" w:hAnsi="Arial" w:cs="Arial"/>
              </w:rPr>
            </w:pPr>
            <w:r w:rsidRPr="00685FF4">
              <w:rPr>
                <w:rFonts w:ascii="Arial" w:hAnsi="Arial" w:cs="Arial"/>
              </w:rPr>
              <w:t>PE</w:t>
            </w:r>
          </w:p>
        </w:tc>
        <w:tc>
          <w:tcPr>
            <w:tcW w:w="5245" w:type="dxa"/>
          </w:tcPr>
          <w:p w:rsidR="00103E26" w:rsidRPr="00685FF4" w:rsidRDefault="00103E26" w:rsidP="00B74722">
            <w:pPr>
              <w:jc w:val="both"/>
              <w:rPr>
                <w:rFonts w:ascii="Arial" w:hAnsi="Arial" w:cs="Arial"/>
              </w:rPr>
            </w:pPr>
            <w:r w:rsidRPr="00685FF4">
              <w:rPr>
                <w:rFonts w:ascii="Arial" w:hAnsi="Arial" w:cs="Arial"/>
              </w:rPr>
              <w:t xml:space="preserve">COPE Module 7: Health and Fitness </w:t>
            </w:r>
          </w:p>
          <w:p w:rsidR="00103E26" w:rsidRPr="00685FF4" w:rsidRDefault="00103E26" w:rsidP="00B74722">
            <w:pPr>
              <w:jc w:val="both"/>
              <w:rPr>
                <w:rFonts w:ascii="Arial" w:hAnsi="Arial" w:cs="Arial"/>
              </w:rPr>
            </w:pPr>
          </w:p>
          <w:p w:rsidR="00103E26" w:rsidRPr="00685FF4" w:rsidRDefault="00103E26" w:rsidP="00B74722">
            <w:pPr>
              <w:jc w:val="both"/>
              <w:rPr>
                <w:rFonts w:ascii="Arial" w:hAnsi="Arial" w:cs="Arial"/>
              </w:rPr>
            </w:pPr>
            <w:r w:rsidRPr="00685FF4">
              <w:rPr>
                <w:rFonts w:ascii="Arial" w:hAnsi="Arial" w:cs="Arial"/>
              </w:rPr>
              <w:t>Training for a recognised First Aid Qualification or</w:t>
            </w:r>
          </w:p>
          <w:p w:rsidR="00103E26" w:rsidRPr="00685FF4" w:rsidRDefault="00103E26" w:rsidP="00B74722">
            <w:pPr>
              <w:jc w:val="both"/>
              <w:rPr>
                <w:rFonts w:ascii="Arial" w:hAnsi="Arial" w:cs="Arial"/>
              </w:rPr>
            </w:pPr>
            <w:r w:rsidRPr="00685FF4">
              <w:rPr>
                <w:rFonts w:ascii="Arial" w:hAnsi="Arial" w:cs="Arial"/>
              </w:rPr>
              <w:t>Training course for a Food Hygiene Certificate or</w:t>
            </w:r>
          </w:p>
          <w:p w:rsidR="00103E26" w:rsidRPr="00685FF4" w:rsidRDefault="00103E26" w:rsidP="00B74722">
            <w:pPr>
              <w:jc w:val="both"/>
              <w:rPr>
                <w:rFonts w:ascii="Arial" w:hAnsi="Arial" w:cs="Arial"/>
              </w:rPr>
            </w:pPr>
            <w:r w:rsidRPr="00685FF4">
              <w:rPr>
                <w:rFonts w:ascii="Arial" w:hAnsi="Arial" w:cs="Arial"/>
              </w:rPr>
              <w:t>Training Course for a recognised Personal Survival Award or</w:t>
            </w:r>
          </w:p>
          <w:p w:rsidR="00103E26" w:rsidRPr="00685FF4" w:rsidRDefault="00103E26" w:rsidP="00B74722">
            <w:pPr>
              <w:jc w:val="both"/>
              <w:rPr>
                <w:rFonts w:ascii="Arial" w:hAnsi="Arial" w:cs="Arial"/>
              </w:rPr>
            </w:pPr>
            <w:r w:rsidRPr="00685FF4">
              <w:rPr>
                <w:rFonts w:ascii="Arial" w:hAnsi="Arial" w:cs="Arial"/>
              </w:rPr>
              <w:lastRenderedPageBreak/>
              <w:t>Expedition or</w:t>
            </w:r>
          </w:p>
          <w:p w:rsidR="00103E26" w:rsidRPr="00685FF4" w:rsidRDefault="00103E26" w:rsidP="00B74722">
            <w:pPr>
              <w:jc w:val="both"/>
              <w:rPr>
                <w:rFonts w:ascii="Arial" w:hAnsi="Arial" w:cs="Arial"/>
              </w:rPr>
            </w:pPr>
            <w:r w:rsidRPr="00685FF4">
              <w:rPr>
                <w:rFonts w:ascii="Arial" w:hAnsi="Arial" w:cs="Arial"/>
              </w:rPr>
              <w:t>Sports Leader Award or Duke of Edinburgh Award</w:t>
            </w:r>
          </w:p>
          <w:p w:rsidR="00103E26" w:rsidRPr="00685FF4" w:rsidRDefault="00103E26" w:rsidP="00B74722">
            <w:pPr>
              <w:jc w:val="both"/>
              <w:rPr>
                <w:rFonts w:ascii="Arial" w:hAnsi="Arial" w:cs="Arial"/>
              </w:rPr>
            </w:pPr>
          </w:p>
        </w:tc>
        <w:tc>
          <w:tcPr>
            <w:tcW w:w="6553" w:type="dxa"/>
          </w:tcPr>
          <w:p w:rsidR="00103E26" w:rsidRPr="00685FF4" w:rsidRDefault="00103E26" w:rsidP="00B74722">
            <w:pPr>
              <w:jc w:val="both"/>
              <w:rPr>
                <w:rFonts w:ascii="Arial" w:hAnsi="Arial" w:cs="Arial"/>
              </w:rPr>
            </w:pPr>
            <w:r w:rsidRPr="00685FF4">
              <w:rPr>
                <w:rFonts w:ascii="Arial" w:hAnsi="Arial" w:cs="Arial"/>
              </w:rPr>
              <w:lastRenderedPageBreak/>
              <w:t>Tennis/ Table Tennis</w:t>
            </w:r>
          </w:p>
          <w:p w:rsidR="00103E26" w:rsidRPr="00685FF4" w:rsidRDefault="00103E26" w:rsidP="00B74722">
            <w:pPr>
              <w:jc w:val="both"/>
              <w:rPr>
                <w:rFonts w:ascii="Arial" w:hAnsi="Arial" w:cs="Arial"/>
              </w:rPr>
            </w:pPr>
            <w:r w:rsidRPr="00685FF4">
              <w:rPr>
                <w:rFonts w:ascii="Arial" w:hAnsi="Arial" w:cs="Arial"/>
              </w:rPr>
              <w:t>Basketball/ Curling</w:t>
            </w:r>
          </w:p>
          <w:p w:rsidR="00103E26" w:rsidRPr="00685FF4" w:rsidRDefault="00103E26" w:rsidP="00B74722">
            <w:pPr>
              <w:jc w:val="both"/>
              <w:rPr>
                <w:rFonts w:ascii="Arial" w:hAnsi="Arial" w:cs="Arial"/>
              </w:rPr>
            </w:pPr>
            <w:r w:rsidRPr="00685FF4">
              <w:rPr>
                <w:rFonts w:ascii="Arial" w:hAnsi="Arial" w:cs="Arial"/>
              </w:rPr>
              <w:t>Football</w:t>
            </w:r>
          </w:p>
          <w:p w:rsidR="00103E26" w:rsidRPr="00685FF4" w:rsidRDefault="00103E26" w:rsidP="00B74722">
            <w:pPr>
              <w:jc w:val="both"/>
              <w:rPr>
                <w:rFonts w:ascii="Arial" w:hAnsi="Arial" w:cs="Arial"/>
              </w:rPr>
            </w:pPr>
            <w:proofErr w:type="spellStart"/>
            <w:r w:rsidRPr="00685FF4">
              <w:rPr>
                <w:rFonts w:ascii="Arial" w:hAnsi="Arial" w:cs="Arial"/>
              </w:rPr>
              <w:t>Boccia</w:t>
            </w:r>
            <w:proofErr w:type="spellEnd"/>
            <w:r w:rsidRPr="00685FF4">
              <w:rPr>
                <w:rFonts w:ascii="Arial" w:hAnsi="Arial" w:cs="Arial"/>
              </w:rPr>
              <w:t>/ Hockey</w:t>
            </w:r>
          </w:p>
          <w:p w:rsidR="00103E26" w:rsidRPr="00685FF4" w:rsidRDefault="00103E26" w:rsidP="00B74722">
            <w:pPr>
              <w:jc w:val="both"/>
              <w:rPr>
                <w:rFonts w:ascii="Arial" w:hAnsi="Arial" w:cs="Arial"/>
              </w:rPr>
            </w:pPr>
            <w:r w:rsidRPr="00685FF4">
              <w:rPr>
                <w:rFonts w:ascii="Arial" w:hAnsi="Arial" w:cs="Arial"/>
              </w:rPr>
              <w:t>Cricket</w:t>
            </w:r>
          </w:p>
          <w:p w:rsidR="00103E26" w:rsidRPr="00685FF4" w:rsidRDefault="00103E26" w:rsidP="00B74722">
            <w:pPr>
              <w:jc w:val="both"/>
              <w:rPr>
                <w:rFonts w:ascii="Arial" w:hAnsi="Arial" w:cs="Arial"/>
              </w:rPr>
            </w:pPr>
            <w:r w:rsidRPr="00685FF4">
              <w:rPr>
                <w:rFonts w:ascii="Arial" w:hAnsi="Arial" w:cs="Arial"/>
              </w:rPr>
              <w:t>Athletics</w:t>
            </w:r>
          </w:p>
          <w:p w:rsidR="00103E26" w:rsidRPr="00685FF4" w:rsidRDefault="00103E26" w:rsidP="00B74722">
            <w:pPr>
              <w:jc w:val="both"/>
              <w:rPr>
                <w:rFonts w:ascii="Arial" w:hAnsi="Arial" w:cs="Arial"/>
              </w:rPr>
            </w:pPr>
          </w:p>
        </w:tc>
      </w:tr>
      <w:tr w:rsidR="00103E26" w:rsidRPr="00685FF4" w:rsidTr="00F12F1F">
        <w:tc>
          <w:tcPr>
            <w:tcW w:w="2376" w:type="dxa"/>
          </w:tcPr>
          <w:p w:rsidR="00103E26" w:rsidRPr="00685FF4" w:rsidRDefault="00103E26" w:rsidP="00B74722">
            <w:pPr>
              <w:jc w:val="both"/>
              <w:rPr>
                <w:rFonts w:ascii="Arial" w:hAnsi="Arial" w:cs="Arial"/>
              </w:rPr>
            </w:pPr>
            <w:r w:rsidRPr="00685FF4">
              <w:rPr>
                <w:rFonts w:ascii="Arial" w:hAnsi="Arial" w:cs="Arial"/>
              </w:rPr>
              <w:lastRenderedPageBreak/>
              <w:t>Careers/ Preparation for Work and FE</w:t>
            </w:r>
          </w:p>
        </w:tc>
        <w:tc>
          <w:tcPr>
            <w:tcW w:w="5245" w:type="dxa"/>
          </w:tcPr>
          <w:p w:rsidR="00103E26" w:rsidRPr="00685FF4" w:rsidRDefault="00103E26" w:rsidP="00B74722">
            <w:pPr>
              <w:jc w:val="both"/>
              <w:rPr>
                <w:rFonts w:ascii="Arial" w:hAnsi="Arial" w:cs="Arial"/>
              </w:rPr>
            </w:pPr>
            <w:r w:rsidRPr="00685FF4">
              <w:rPr>
                <w:rFonts w:ascii="Arial" w:hAnsi="Arial" w:cs="Arial"/>
              </w:rPr>
              <w:t>COPE Module 6: Vocational Preparation</w:t>
            </w:r>
          </w:p>
          <w:p w:rsidR="00103E26" w:rsidRPr="00685FF4" w:rsidRDefault="00103E26" w:rsidP="00B74722">
            <w:pPr>
              <w:jc w:val="both"/>
              <w:rPr>
                <w:rFonts w:ascii="Arial" w:hAnsi="Arial" w:cs="Arial"/>
              </w:rPr>
            </w:pPr>
          </w:p>
          <w:p w:rsidR="00103E26" w:rsidRPr="00685FF4" w:rsidRDefault="00103E26" w:rsidP="00B74722">
            <w:pPr>
              <w:jc w:val="both"/>
              <w:rPr>
                <w:rFonts w:ascii="Arial" w:hAnsi="Arial" w:cs="Arial"/>
              </w:rPr>
            </w:pPr>
            <w:r w:rsidRPr="00685FF4">
              <w:rPr>
                <w:rFonts w:ascii="Arial" w:hAnsi="Arial" w:cs="Arial"/>
              </w:rPr>
              <w:t>10 hours minimum work experience in one of  following areas:</w:t>
            </w:r>
          </w:p>
          <w:p w:rsidR="00103E26" w:rsidRPr="00685FF4" w:rsidRDefault="00103E26" w:rsidP="00B74722">
            <w:pPr>
              <w:jc w:val="both"/>
              <w:rPr>
                <w:rFonts w:ascii="Arial" w:hAnsi="Arial" w:cs="Arial"/>
              </w:rPr>
            </w:pPr>
          </w:p>
          <w:p w:rsidR="00103E26" w:rsidRPr="00685FF4" w:rsidRDefault="00103E26" w:rsidP="00B74722">
            <w:pPr>
              <w:jc w:val="both"/>
              <w:rPr>
                <w:rFonts w:ascii="Arial" w:hAnsi="Arial" w:cs="Arial"/>
              </w:rPr>
            </w:pPr>
            <w:r w:rsidRPr="00685FF4">
              <w:rPr>
                <w:rFonts w:ascii="Arial" w:hAnsi="Arial" w:cs="Arial"/>
              </w:rPr>
              <w:t>Mini enterprise (10 hours minimum)</w:t>
            </w:r>
          </w:p>
        </w:tc>
        <w:tc>
          <w:tcPr>
            <w:tcW w:w="6553" w:type="dxa"/>
          </w:tcPr>
          <w:p w:rsidR="00103E26" w:rsidRPr="00685FF4" w:rsidRDefault="00103E26" w:rsidP="00B74722">
            <w:pPr>
              <w:jc w:val="both"/>
              <w:rPr>
                <w:rFonts w:ascii="Arial" w:hAnsi="Arial" w:cs="Arial"/>
              </w:rPr>
            </w:pPr>
            <w:r w:rsidRPr="00685FF4">
              <w:rPr>
                <w:rFonts w:ascii="Arial" w:hAnsi="Arial" w:cs="Arial"/>
              </w:rPr>
              <w:t xml:space="preserve">Taster days at FE colleges </w:t>
            </w:r>
          </w:p>
        </w:tc>
      </w:tr>
      <w:tr w:rsidR="00103E26" w:rsidRPr="00685FF4" w:rsidTr="00F12F1F">
        <w:tc>
          <w:tcPr>
            <w:tcW w:w="2376" w:type="dxa"/>
          </w:tcPr>
          <w:p w:rsidR="00103E26" w:rsidRPr="00685FF4" w:rsidRDefault="00103E26" w:rsidP="00B74722">
            <w:pPr>
              <w:jc w:val="both"/>
              <w:rPr>
                <w:rFonts w:ascii="Arial" w:hAnsi="Arial" w:cs="Arial"/>
              </w:rPr>
            </w:pPr>
            <w:r w:rsidRPr="00685FF4">
              <w:rPr>
                <w:rFonts w:ascii="Arial" w:hAnsi="Arial" w:cs="Arial"/>
              </w:rPr>
              <w:t>Options</w:t>
            </w:r>
          </w:p>
        </w:tc>
        <w:tc>
          <w:tcPr>
            <w:tcW w:w="5245" w:type="dxa"/>
          </w:tcPr>
          <w:p w:rsidR="00103E26" w:rsidRPr="00685FF4" w:rsidRDefault="00103E26" w:rsidP="00B74722">
            <w:pPr>
              <w:jc w:val="both"/>
              <w:rPr>
                <w:rFonts w:ascii="Arial" w:hAnsi="Arial" w:cs="Arial"/>
              </w:rPr>
            </w:pPr>
            <w:r w:rsidRPr="00685FF4">
              <w:rPr>
                <w:rFonts w:ascii="Arial" w:hAnsi="Arial" w:cs="Arial"/>
              </w:rPr>
              <w:t>Choose from (example)</w:t>
            </w:r>
          </w:p>
          <w:p w:rsidR="00103E26" w:rsidRPr="00685FF4" w:rsidRDefault="00103E26" w:rsidP="00B74722">
            <w:pPr>
              <w:jc w:val="both"/>
              <w:rPr>
                <w:rFonts w:ascii="Arial" w:hAnsi="Arial" w:cs="Arial"/>
              </w:rPr>
            </w:pPr>
          </w:p>
          <w:p w:rsidR="00103E26" w:rsidRPr="00685FF4" w:rsidRDefault="00103E26" w:rsidP="00B74722">
            <w:pPr>
              <w:jc w:val="both"/>
              <w:rPr>
                <w:rFonts w:ascii="Arial" w:hAnsi="Arial" w:cs="Arial"/>
              </w:rPr>
            </w:pPr>
            <w:r w:rsidRPr="00685FF4">
              <w:rPr>
                <w:rFonts w:ascii="Arial" w:hAnsi="Arial" w:cs="Arial"/>
              </w:rPr>
              <w:t>ASDAN Short Course:</w:t>
            </w:r>
          </w:p>
          <w:p w:rsidR="00103E26" w:rsidRPr="00685FF4" w:rsidRDefault="00103E26" w:rsidP="00B74722">
            <w:pPr>
              <w:jc w:val="both"/>
              <w:rPr>
                <w:rFonts w:ascii="Arial" w:hAnsi="Arial" w:cs="Arial"/>
              </w:rPr>
            </w:pPr>
            <w:r w:rsidRPr="00685FF4">
              <w:rPr>
                <w:rFonts w:ascii="Arial" w:hAnsi="Arial" w:cs="Arial"/>
              </w:rPr>
              <w:t>History</w:t>
            </w:r>
          </w:p>
          <w:p w:rsidR="00103E26" w:rsidRPr="00685FF4" w:rsidRDefault="00103E26" w:rsidP="00B74722">
            <w:pPr>
              <w:jc w:val="both"/>
              <w:rPr>
                <w:rFonts w:ascii="Arial" w:hAnsi="Arial" w:cs="Arial"/>
              </w:rPr>
            </w:pPr>
            <w:r w:rsidRPr="00685FF4">
              <w:rPr>
                <w:rFonts w:ascii="Arial" w:hAnsi="Arial" w:cs="Arial"/>
              </w:rPr>
              <w:t>Geography</w:t>
            </w:r>
          </w:p>
          <w:p w:rsidR="00103E26" w:rsidRPr="00685FF4" w:rsidRDefault="00103E26" w:rsidP="00B74722">
            <w:pPr>
              <w:jc w:val="both"/>
              <w:rPr>
                <w:rFonts w:ascii="Arial" w:hAnsi="Arial" w:cs="Arial"/>
              </w:rPr>
            </w:pPr>
            <w:r w:rsidRPr="00685FF4">
              <w:rPr>
                <w:rFonts w:ascii="Arial" w:hAnsi="Arial" w:cs="Arial"/>
              </w:rPr>
              <w:t>Languages</w:t>
            </w:r>
          </w:p>
          <w:p w:rsidR="00103E26" w:rsidRPr="00685FF4" w:rsidRDefault="00103E26" w:rsidP="00B74722">
            <w:pPr>
              <w:jc w:val="both"/>
              <w:rPr>
                <w:rFonts w:ascii="Arial" w:hAnsi="Arial" w:cs="Arial"/>
              </w:rPr>
            </w:pPr>
            <w:proofErr w:type="spellStart"/>
            <w:r w:rsidRPr="00685FF4">
              <w:rPr>
                <w:rFonts w:ascii="Arial" w:hAnsi="Arial" w:cs="Arial"/>
              </w:rPr>
              <w:t>FoodWise</w:t>
            </w:r>
            <w:proofErr w:type="spellEnd"/>
          </w:p>
          <w:p w:rsidR="00103E26" w:rsidRPr="00685FF4" w:rsidRDefault="00103E26" w:rsidP="00B74722">
            <w:pPr>
              <w:jc w:val="both"/>
              <w:rPr>
                <w:rFonts w:ascii="Arial" w:hAnsi="Arial" w:cs="Arial"/>
              </w:rPr>
            </w:pPr>
            <w:r w:rsidRPr="00685FF4">
              <w:rPr>
                <w:rFonts w:ascii="Arial" w:hAnsi="Arial" w:cs="Arial"/>
              </w:rPr>
              <w:t xml:space="preserve">Animal Care </w:t>
            </w:r>
          </w:p>
          <w:p w:rsidR="00103E26" w:rsidRPr="00685FF4" w:rsidRDefault="00103E26" w:rsidP="00B74722">
            <w:pPr>
              <w:jc w:val="both"/>
              <w:rPr>
                <w:rFonts w:ascii="Arial" w:hAnsi="Arial" w:cs="Arial"/>
              </w:rPr>
            </w:pPr>
          </w:p>
          <w:p w:rsidR="00103E26" w:rsidRPr="00685FF4" w:rsidRDefault="00103E26" w:rsidP="00B74722">
            <w:pPr>
              <w:jc w:val="both"/>
              <w:rPr>
                <w:rFonts w:ascii="Arial" w:hAnsi="Arial" w:cs="Arial"/>
              </w:rPr>
            </w:pPr>
            <w:r w:rsidRPr="00685FF4">
              <w:rPr>
                <w:rFonts w:ascii="Arial" w:hAnsi="Arial" w:cs="Arial"/>
              </w:rPr>
              <w:t xml:space="preserve">Individual Preference </w:t>
            </w:r>
          </w:p>
        </w:tc>
        <w:tc>
          <w:tcPr>
            <w:tcW w:w="6553" w:type="dxa"/>
          </w:tcPr>
          <w:p w:rsidR="00103E26" w:rsidRPr="00685FF4" w:rsidRDefault="00103E26" w:rsidP="00B74722">
            <w:pPr>
              <w:jc w:val="both"/>
              <w:rPr>
                <w:rFonts w:ascii="Arial" w:hAnsi="Arial" w:cs="Arial"/>
              </w:rPr>
            </w:pPr>
          </w:p>
        </w:tc>
      </w:tr>
    </w:tbl>
    <w:p w:rsidR="00103E26" w:rsidRPr="00685FF4" w:rsidRDefault="00103E26" w:rsidP="00B74722">
      <w:pPr>
        <w:pStyle w:val="ListParagraph"/>
        <w:jc w:val="both"/>
        <w:rPr>
          <w:rFonts w:ascii="Arial" w:hAnsi="Arial" w:cs="Arial"/>
        </w:rPr>
      </w:pPr>
    </w:p>
    <w:p w:rsidR="00103E26" w:rsidRPr="00685FF4" w:rsidRDefault="00103E26" w:rsidP="00B74722">
      <w:pPr>
        <w:jc w:val="both"/>
        <w:rPr>
          <w:rFonts w:ascii="Arial" w:hAnsi="Arial" w:cs="Arial"/>
        </w:rPr>
      </w:pPr>
      <w:r w:rsidRPr="00685FF4">
        <w:rPr>
          <w:rFonts w:ascii="Arial" w:hAnsi="Arial" w:cs="Arial"/>
        </w:rPr>
        <w:br w:type="page"/>
      </w:r>
    </w:p>
    <w:p w:rsidR="00092E63" w:rsidRPr="00685FF4" w:rsidRDefault="00092E63" w:rsidP="00685FF4">
      <w:pPr>
        <w:pStyle w:val="Default"/>
        <w:shd w:val="clear" w:color="auto" w:fill="CCFFCC"/>
        <w:jc w:val="both"/>
        <w:rPr>
          <w:b/>
          <w:bCs/>
          <w:sz w:val="22"/>
          <w:szCs w:val="22"/>
        </w:rPr>
      </w:pPr>
      <w:r w:rsidRPr="00685FF4">
        <w:rPr>
          <w:b/>
          <w:bCs/>
          <w:sz w:val="22"/>
          <w:szCs w:val="22"/>
        </w:rPr>
        <w:lastRenderedPageBreak/>
        <w:t xml:space="preserve">Our Therapy Provision </w:t>
      </w:r>
    </w:p>
    <w:p w:rsidR="001C0643" w:rsidRPr="00685FF4" w:rsidRDefault="001C0643" w:rsidP="00B74722">
      <w:pPr>
        <w:pStyle w:val="Default"/>
        <w:jc w:val="both"/>
        <w:rPr>
          <w:sz w:val="22"/>
          <w:szCs w:val="22"/>
        </w:rPr>
      </w:pPr>
    </w:p>
    <w:p w:rsidR="00642FE8" w:rsidRPr="00685FF4" w:rsidRDefault="00092E63" w:rsidP="00642FE8">
      <w:pPr>
        <w:pStyle w:val="Default"/>
        <w:jc w:val="both"/>
        <w:rPr>
          <w:sz w:val="22"/>
          <w:szCs w:val="22"/>
        </w:rPr>
      </w:pPr>
      <w:r w:rsidRPr="00685FF4">
        <w:rPr>
          <w:sz w:val="22"/>
          <w:szCs w:val="22"/>
        </w:rPr>
        <w:t xml:space="preserve">Based at Hebden Green School we have our own therapy team consisting of Speech and Language Therapists, Occupational Therapist and </w:t>
      </w:r>
      <w:r w:rsidR="001C0643" w:rsidRPr="00685FF4">
        <w:rPr>
          <w:sz w:val="22"/>
          <w:szCs w:val="22"/>
        </w:rPr>
        <w:t>a large team of P</w:t>
      </w:r>
      <w:r w:rsidRPr="00685FF4">
        <w:rPr>
          <w:sz w:val="22"/>
          <w:szCs w:val="22"/>
        </w:rPr>
        <w:t>hysiotherapists</w:t>
      </w:r>
      <w:r w:rsidR="00642FE8" w:rsidRPr="00685FF4">
        <w:rPr>
          <w:sz w:val="22"/>
          <w:szCs w:val="22"/>
        </w:rPr>
        <w:t xml:space="preserve">. We have our own team of specially trained nurses who support pupils with their individual medical and health needs.  </w:t>
      </w:r>
    </w:p>
    <w:p w:rsidR="00642FE8" w:rsidRPr="00685FF4" w:rsidRDefault="00642FE8" w:rsidP="00642FE8">
      <w:pPr>
        <w:pStyle w:val="Default"/>
        <w:jc w:val="both"/>
        <w:rPr>
          <w:sz w:val="22"/>
          <w:szCs w:val="22"/>
        </w:rPr>
      </w:pPr>
    </w:p>
    <w:p w:rsidR="00092E63" w:rsidRPr="00685FF4" w:rsidRDefault="00642FE8" w:rsidP="00B74722">
      <w:pPr>
        <w:pStyle w:val="Default"/>
        <w:jc w:val="both"/>
        <w:rPr>
          <w:sz w:val="22"/>
          <w:szCs w:val="22"/>
        </w:rPr>
      </w:pPr>
      <w:r w:rsidRPr="00685FF4">
        <w:rPr>
          <w:sz w:val="22"/>
          <w:szCs w:val="22"/>
        </w:rPr>
        <w:t xml:space="preserve">All staff </w:t>
      </w:r>
      <w:proofErr w:type="gramStart"/>
      <w:r w:rsidRPr="00685FF4">
        <w:rPr>
          <w:sz w:val="22"/>
          <w:szCs w:val="22"/>
        </w:rPr>
        <w:t>work</w:t>
      </w:r>
      <w:proofErr w:type="gramEnd"/>
      <w:r w:rsidRPr="00685FF4">
        <w:rPr>
          <w:sz w:val="22"/>
          <w:szCs w:val="22"/>
        </w:rPr>
        <w:t xml:space="preserve"> closely with the teaching </w:t>
      </w:r>
      <w:r w:rsidR="00092E63" w:rsidRPr="00685FF4">
        <w:rPr>
          <w:sz w:val="22"/>
          <w:szCs w:val="22"/>
        </w:rPr>
        <w:t xml:space="preserve">and support staff throughout the school. Our therapy team have led CPD to all staff as further </w:t>
      </w:r>
      <w:r w:rsidR="001C0643" w:rsidRPr="00685FF4">
        <w:rPr>
          <w:sz w:val="22"/>
          <w:szCs w:val="22"/>
        </w:rPr>
        <w:t>ongoing</w:t>
      </w:r>
      <w:r w:rsidRPr="00685FF4">
        <w:rPr>
          <w:sz w:val="22"/>
          <w:szCs w:val="22"/>
        </w:rPr>
        <w:t xml:space="preserve"> support and guidance. They </w:t>
      </w:r>
      <w:r w:rsidR="00092E63" w:rsidRPr="00685FF4">
        <w:rPr>
          <w:sz w:val="22"/>
          <w:szCs w:val="22"/>
        </w:rPr>
        <w:t>attend shared goals meetings and give their specialist input where needed. As well as providing one to one sessions with pupils across the school they liaise and support teachers with relevant whole class and small group therapy input and also accept referrals giving specific and targeted advice and support on a case by case basis.</w:t>
      </w:r>
    </w:p>
    <w:p w:rsidR="00092E63" w:rsidRPr="00685FF4" w:rsidRDefault="00092E63" w:rsidP="00B74722">
      <w:pPr>
        <w:pStyle w:val="Default"/>
        <w:jc w:val="both"/>
        <w:rPr>
          <w:sz w:val="22"/>
          <w:szCs w:val="22"/>
        </w:rPr>
      </w:pPr>
    </w:p>
    <w:p w:rsidR="00103E26" w:rsidRPr="00685FF4" w:rsidRDefault="00103E26" w:rsidP="00B74722">
      <w:pPr>
        <w:pStyle w:val="Default"/>
        <w:jc w:val="both"/>
        <w:rPr>
          <w:sz w:val="22"/>
          <w:szCs w:val="22"/>
        </w:rPr>
      </w:pPr>
    </w:p>
    <w:p w:rsidR="00092E63" w:rsidRPr="00685FF4" w:rsidRDefault="00092E63" w:rsidP="00685FF4">
      <w:pPr>
        <w:pStyle w:val="Default"/>
        <w:shd w:val="clear" w:color="auto" w:fill="CCFFCC"/>
        <w:jc w:val="both"/>
        <w:rPr>
          <w:b/>
          <w:bCs/>
          <w:sz w:val="22"/>
          <w:szCs w:val="22"/>
        </w:rPr>
      </w:pPr>
      <w:r w:rsidRPr="00685FF4">
        <w:rPr>
          <w:b/>
          <w:bCs/>
          <w:sz w:val="22"/>
          <w:szCs w:val="22"/>
        </w:rPr>
        <w:t xml:space="preserve">Hydrotherapy </w:t>
      </w:r>
    </w:p>
    <w:p w:rsidR="001C0643" w:rsidRPr="00685FF4" w:rsidRDefault="001C0643" w:rsidP="00B74722">
      <w:pPr>
        <w:pStyle w:val="Default"/>
        <w:jc w:val="both"/>
        <w:rPr>
          <w:sz w:val="22"/>
          <w:szCs w:val="22"/>
        </w:rPr>
      </w:pPr>
    </w:p>
    <w:p w:rsidR="00092E63" w:rsidRPr="00685FF4" w:rsidRDefault="00092E63" w:rsidP="00B74722">
      <w:pPr>
        <w:pStyle w:val="Default"/>
        <w:jc w:val="both"/>
        <w:rPr>
          <w:sz w:val="22"/>
          <w:szCs w:val="22"/>
        </w:rPr>
      </w:pPr>
      <w:r w:rsidRPr="00685FF4">
        <w:rPr>
          <w:sz w:val="22"/>
          <w:szCs w:val="22"/>
        </w:rPr>
        <w:t xml:space="preserve">Pupils are given the opportunity to move in a warm, safe pool with a high level of staff support.  Each pupil is assessed and given a programme by the physiotherapist and lead teacher for Physical Education that staff can follow. These sessions allow pupils to move freely and be fully supported by the water itself, and sometimes flotation aids. These sessions are very popular as they allow pupils a degree of movement that they will not normally have in other environments. More specifically hydrotherapy offers an opportunity for pupils to have their physical and sensory needs met in a warm, fun environment. </w:t>
      </w:r>
    </w:p>
    <w:p w:rsidR="00642FE8" w:rsidRPr="00685FF4" w:rsidRDefault="00642FE8" w:rsidP="00B74722">
      <w:pPr>
        <w:pStyle w:val="Default"/>
        <w:jc w:val="both"/>
        <w:rPr>
          <w:b/>
          <w:sz w:val="22"/>
          <w:szCs w:val="22"/>
        </w:rPr>
      </w:pPr>
    </w:p>
    <w:p w:rsidR="00642FE8" w:rsidRPr="00685FF4" w:rsidRDefault="00642FE8" w:rsidP="00B74722">
      <w:pPr>
        <w:pStyle w:val="Default"/>
        <w:jc w:val="both"/>
        <w:rPr>
          <w:b/>
          <w:sz w:val="22"/>
          <w:szCs w:val="22"/>
        </w:rPr>
      </w:pPr>
    </w:p>
    <w:p w:rsidR="00103E26" w:rsidRPr="00685FF4" w:rsidRDefault="00103E26" w:rsidP="00685FF4">
      <w:pPr>
        <w:pStyle w:val="Default"/>
        <w:shd w:val="clear" w:color="auto" w:fill="CCFFCC"/>
        <w:jc w:val="both"/>
        <w:rPr>
          <w:b/>
          <w:bCs/>
          <w:sz w:val="22"/>
          <w:szCs w:val="22"/>
        </w:rPr>
      </w:pPr>
      <w:r w:rsidRPr="00685FF4">
        <w:rPr>
          <w:b/>
          <w:bCs/>
          <w:sz w:val="22"/>
          <w:szCs w:val="22"/>
        </w:rPr>
        <w:t xml:space="preserve">PSHE and Sex Ed </w:t>
      </w:r>
    </w:p>
    <w:p w:rsidR="00103E26" w:rsidRPr="00685FF4" w:rsidRDefault="00103E26" w:rsidP="00B74722">
      <w:pPr>
        <w:pStyle w:val="Default"/>
        <w:jc w:val="both"/>
        <w:rPr>
          <w:sz w:val="22"/>
          <w:szCs w:val="22"/>
        </w:rPr>
      </w:pPr>
    </w:p>
    <w:p w:rsidR="00103E26" w:rsidRPr="00685FF4" w:rsidRDefault="00103E26" w:rsidP="00B74722">
      <w:pPr>
        <w:pStyle w:val="Default"/>
        <w:jc w:val="both"/>
        <w:rPr>
          <w:sz w:val="22"/>
          <w:szCs w:val="22"/>
        </w:rPr>
      </w:pPr>
      <w:r w:rsidRPr="00685FF4">
        <w:rPr>
          <w:sz w:val="22"/>
          <w:szCs w:val="22"/>
        </w:rPr>
        <w:t xml:space="preserve">Many aspects of PSHE and Sex Education are respected as standalone subjects. In Post 16 these are taught primarily through </w:t>
      </w:r>
      <w:proofErr w:type="gramStart"/>
      <w:r w:rsidRPr="00685FF4">
        <w:rPr>
          <w:sz w:val="22"/>
          <w:szCs w:val="22"/>
        </w:rPr>
        <w:t>either the ASDAN Sex and</w:t>
      </w:r>
      <w:proofErr w:type="gramEnd"/>
      <w:r w:rsidRPr="00685FF4">
        <w:rPr>
          <w:sz w:val="22"/>
          <w:szCs w:val="22"/>
        </w:rPr>
        <w:t xml:space="preserve"> Relationships Short Course or through the Towards Independence Relationships course. The schemes of work are pre-planned and resourced and delivered in a linear way with content remaining age appropriate throughout, furthermore classes are split into ability groups and gender groups when it is correct and sensitive to do so. As part of PSHE drugs awareness is also taught, again in an age and ability appropriate way. </w:t>
      </w:r>
    </w:p>
    <w:p w:rsidR="00103E26" w:rsidRPr="00685FF4" w:rsidRDefault="00103E26" w:rsidP="00B74722">
      <w:pPr>
        <w:pStyle w:val="Default"/>
        <w:jc w:val="both"/>
        <w:rPr>
          <w:b/>
          <w:bCs/>
          <w:sz w:val="22"/>
          <w:szCs w:val="22"/>
        </w:rPr>
      </w:pPr>
    </w:p>
    <w:p w:rsidR="00103E26" w:rsidRPr="00685FF4" w:rsidRDefault="00103E26" w:rsidP="00B74722">
      <w:pPr>
        <w:pStyle w:val="Default"/>
        <w:jc w:val="both"/>
        <w:rPr>
          <w:b/>
          <w:bCs/>
          <w:sz w:val="22"/>
          <w:szCs w:val="22"/>
        </w:rPr>
      </w:pPr>
    </w:p>
    <w:p w:rsidR="00103E26" w:rsidRPr="00685FF4" w:rsidRDefault="00103E26" w:rsidP="00685FF4">
      <w:pPr>
        <w:pStyle w:val="Default"/>
        <w:shd w:val="clear" w:color="auto" w:fill="CCFFCC"/>
        <w:jc w:val="both"/>
        <w:rPr>
          <w:b/>
          <w:bCs/>
          <w:sz w:val="22"/>
          <w:szCs w:val="22"/>
        </w:rPr>
      </w:pPr>
      <w:r w:rsidRPr="00685FF4">
        <w:rPr>
          <w:b/>
          <w:bCs/>
          <w:sz w:val="22"/>
          <w:szCs w:val="22"/>
        </w:rPr>
        <w:t xml:space="preserve">Careers Education </w:t>
      </w:r>
    </w:p>
    <w:p w:rsidR="00103E26" w:rsidRPr="00685FF4" w:rsidRDefault="00103E26" w:rsidP="00B74722">
      <w:pPr>
        <w:pStyle w:val="Default"/>
        <w:jc w:val="both"/>
        <w:rPr>
          <w:b/>
          <w:bCs/>
          <w:sz w:val="22"/>
          <w:szCs w:val="22"/>
        </w:rPr>
      </w:pPr>
    </w:p>
    <w:p w:rsidR="00103E26" w:rsidRPr="00685FF4" w:rsidRDefault="00103E26" w:rsidP="00B74722">
      <w:pPr>
        <w:pStyle w:val="Default"/>
        <w:jc w:val="both"/>
        <w:rPr>
          <w:sz w:val="22"/>
          <w:szCs w:val="22"/>
        </w:rPr>
      </w:pPr>
      <w:r w:rsidRPr="00685FF4">
        <w:rPr>
          <w:sz w:val="22"/>
          <w:szCs w:val="22"/>
        </w:rPr>
        <w:t xml:space="preserve">Students will access appropriate work-related activities in and out of school and work experience where appropriate. When possible, students will prepare for and attend their annual review, where progress and future plans will be discussed. </w:t>
      </w:r>
    </w:p>
    <w:p w:rsidR="00103E26" w:rsidRPr="00685FF4" w:rsidRDefault="00103E26" w:rsidP="00B74722">
      <w:pPr>
        <w:pStyle w:val="Default"/>
        <w:jc w:val="both"/>
        <w:rPr>
          <w:sz w:val="22"/>
          <w:szCs w:val="22"/>
        </w:rPr>
      </w:pPr>
    </w:p>
    <w:p w:rsidR="00162196" w:rsidRPr="00685FF4" w:rsidRDefault="00162196" w:rsidP="00B74722">
      <w:pPr>
        <w:pStyle w:val="Default"/>
        <w:jc w:val="both"/>
        <w:rPr>
          <w:sz w:val="22"/>
          <w:szCs w:val="22"/>
        </w:rPr>
      </w:pPr>
    </w:p>
    <w:p w:rsidR="00103E26" w:rsidRPr="00685FF4" w:rsidRDefault="00103E26" w:rsidP="00685FF4">
      <w:pPr>
        <w:pStyle w:val="Default"/>
        <w:shd w:val="clear" w:color="auto" w:fill="CCFFCC"/>
        <w:jc w:val="both"/>
        <w:rPr>
          <w:b/>
          <w:bCs/>
          <w:sz w:val="22"/>
          <w:szCs w:val="22"/>
        </w:rPr>
      </w:pPr>
      <w:r w:rsidRPr="00685FF4">
        <w:rPr>
          <w:b/>
          <w:bCs/>
          <w:sz w:val="22"/>
          <w:szCs w:val="22"/>
        </w:rPr>
        <w:t xml:space="preserve">Social and Emotional Aspects of Education (SEAL) </w:t>
      </w:r>
    </w:p>
    <w:p w:rsidR="00103E26" w:rsidRPr="00685FF4" w:rsidRDefault="00103E26" w:rsidP="00B74722">
      <w:pPr>
        <w:pStyle w:val="Default"/>
        <w:jc w:val="both"/>
        <w:rPr>
          <w:b/>
          <w:bCs/>
          <w:sz w:val="22"/>
          <w:szCs w:val="22"/>
        </w:rPr>
      </w:pPr>
    </w:p>
    <w:p w:rsidR="00103E26" w:rsidRPr="00685FF4" w:rsidRDefault="00103E26" w:rsidP="00B74722">
      <w:pPr>
        <w:pStyle w:val="Default"/>
        <w:jc w:val="both"/>
        <w:rPr>
          <w:sz w:val="22"/>
          <w:szCs w:val="22"/>
        </w:rPr>
      </w:pPr>
      <w:r w:rsidRPr="00685FF4">
        <w:rPr>
          <w:sz w:val="22"/>
          <w:szCs w:val="22"/>
        </w:rPr>
        <w:t xml:space="preserve">The 5 aspects of SEAL: Self awareness; managing feelings; motivation; empathy; social skills will be taught across the curriculum areas and linked to ASDAN modules, as appropriate. </w:t>
      </w:r>
    </w:p>
    <w:p w:rsidR="00103E26" w:rsidRPr="00685FF4" w:rsidRDefault="00103E26" w:rsidP="00B74722">
      <w:pPr>
        <w:pStyle w:val="Default"/>
        <w:jc w:val="both"/>
        <w:rPr>
          <w:sz w:val="22"/>
          <w:szCs w:val="22"/>
        </w:rPr>
      </w:pPr>
    </w:p>
    <w:p w:rsidR="00162196" w:rsidRPr="00685FF4" w:rsidRDefault="00162196" w:rsidP="00B74722">
      <w:pPr>
        <w:pStyle w:val="Default"/>
        <w:jc w:val="both"/>
        <w:rPr>
          <w:sz w:val="22"/>
          <w:szCs w:val="22"/>
        </w:rPr>
      </w:pPr>
    </w:p>
    <w:p w:rsidR="00162196" w:rsidRPr="00685FF4" w:rsidRDefault="000233E9" w:rsidP="00685FF4">
      <w:pPr>
        <w:pStyle w:val="Default"/>
        <w:shd w:val="clear" w:color="auto" w:fill="CCFFCC"/>
        <w:jc w:val="both"/>
        <w:rPr>
          <w:b/>
          <w:bCs/>
          <w:sz w:val="22"/>
          <w:szCs w:val="22"/>
        </w:rPr>
      </w:pPr>
      <w:r w:rsidRPr="00685FF4">
        <w:rPr>
          <w:b/>
          <w:bCs/>
          <w:sz w:val="22"/>
          <w:szCs w:val="22"/>
        </w:rPr>
        <w:t>College &amp; Inclusion Links</w:t>
      </w:r>
    </w:p>
    <w:p w:rsidR="00162196" w:rsidRPr="00685FF4" w:rsidRDefault="00162196" w:rsidP="00B74722">
      <w:pPr>
        <w:pStyle w:val="Default"/>
        <w:jc w:val="both"/>
        <w:rPr>
          <w:b/>
          <w:bCs/>
          <w:sz w:val="22"/>
          <w:szCs w:val="22"/>
        </w:rPr>
      </w:pPr>
    </w:p>
    <w:p w:rsidR="00103E26" w:rsidRPr="00685FF4" w:rsidRDefault="00103E26" w:rsidP="00B74722">
      <w:pPr>
        <w:pStyle w:val="Default"/>
        <w:jc w:val="both"/>
        <w:rPr>
          <w:sz w:val="22"/>
          <w:szCs w:val="22"/>
        </w:rPr>
      </w:pPr>
      <w:r w:rsidRPr="00685FF4">
        <w:rPr>
          <w:sz w:val="22"/>
          <w:szCs w:val="22"/>
        </w:rPr>
        <w:t xml:space="preserve">College is the main destination for our students after they leave Hebden Green. To help prepare for this, students are given the opportunity to access a college course during their school career. Some of the courses offered provide the opportunity to access subjects which students may not experience at school. They will also have the opportunity to experience a different social environment,-particularly at lunch and break times. </w:t>
      </w:r>
    </w:p>
    <w:p w:rsidR="00103E26" w:rsidRDefault="00103E26" w:rsidP="00B74722">
      <w:pPr>
        <w:pStyle w:val="Default"/>
        <w:jc w:val="both"/>
      </w:pPr>
    </w:p>
    <w:p w:rsidR="00685FF4" w:rsidRDefault="00685FF4" w:rsidP="00B74722">
      <w:pPr>
        <w:pStyle w:val="Default"/>
        <w:jc w:val="both"/>
      </w:pPr>
    </w:p>
    <w:p w:rsidR="00685FF4" w:rsidRDefault="00685FF4" w:rsidP="00B74722">
      <w:pPr>
        <w:pStyle w:val="Default"/>
        <w:jc w:val="both"/>
      </w:pPr>
    </w:p>
    <w:p w:rsidR="00685FF4" w:rsidRPr="00B74722" w:rsidRDefault="00685FF4" w:rsidP="00B74722">
      <w:pPr>
        <w:pStyle w:val="Default"/>
        <w:jc w:val="both"/>
      </w:pPr>
    </w:p>
    <w:p w:rsidR="00162196" w:rsidRPr="00685FF4" w:rsidRDefault="00103E26" w:rsidP="00685FF4">
      <w:pPr>
        <w:pStyle w:val="Default"/>
        <w:shd w:val="clear" w:color="auto" w:fill="CCFFCC"/>
        <w:jc w:val="both"/>
        <w:rPr>
          <w:b/>
          <w:bCs/>
          <w:sz w:val="22"/>
        </w:rPr>
      </w:pPr>
      <w:r w:rsidRPr="00685FF4">
        <w:rPr>
          <w:b/>
          <w:bCs/>
          <w:sz w:val="22"/>
        </w:rPr>
        <w:lastRenderedPageBreak/>
        <w:t xml:space="preserve">Work Experience </w:t>
      </w:r>
    </w:p>
    <w:p w:rsidR="00162196" w:rsidRPr="00685FF4" w:rsidRDefault="00162196" w:rsidP="00B74722">
      <w:pPr>
        <w:pStyle w:val="Default"/>
        <w:jc w:val="both"/>
        <w:rPr>
          <w:b/>
          <w:bCs/>
          <w:sz w:val="22"/>
        </w:rPr>
      </w:pPr>
    </w:p>
    <w:p w:rsidR="00103E26" w:rsidRPr="00685FF4" w:rsidRDefault="00103E26" w:rsidP="00B74722">
      <w:pPr>
        <w:pStyle w:val="Default"/>
        <w:jc w:val="both"/>
        <w:rPr>
          <w:sz w:val="22"/>
        </w:rPr>
      </w:pPr>
      <w:r w:rsidRPr="00685FF4">
        <w:rPr>
          <w:sz w:val="22"/>
        </w:rPr>
        <w:t xml:space="preserve">We offer work based learning provision with local services including local care homes and the </w:t>
      </w:r>
      <w:proofErr w:type="spellStart"/>
      <w:r w:rsidRPr="00685FF4">
        <w:rPr>
          <w:sz w:val="22"/>
        </w:rPr>
        <w:t>Neuro</w:t>
      </w:r>
      <w:proofErr w:type="spellEnd"/>
      <w:r w:rsidRPr="00685FF4">
        <w:rPr>
          <w:sz w:val="22"/>
        </w:rPr>
        <w:t xml:space="preserve"> Muscular Centre.</w:t>
      </w:r>
      <w:r w:rsidR="00EA3E31" w:rsidRPr="00685FF4">
        <w:rPr>
          <w:sz w:val="22"/>
        </w:rPr>
        <w:t xml:space="preserve"> </w:t>
      </w:r>
      <w:r w:rsidRPr="00685FF4">
        <w:rPr>
          <w:sz w:val="22"/>
        </w:rPr>
        <w:t xml:space="preserve">Work-related opportunities may involve having jobs or responsibilities in the school environment including running enterprises, being involved in hosting whole-school events and running the Post 16 break time ‘cafe’. Students for whom work is a possible future option, will be involved in discussions about the sort of work experience they would like to have, through to contacting and meeting an employer, completing the work experience and evaluating how it went.  Parent Partnership may support the school in finding appropriate placements. </w:t>
      </w:r>
    </w:p>
    <w:p w:rsidR="00103E26" w:rsidRPr="00685FF4" w:rsidRDefault="00103E26" w:rsidP="00B74722">
      <w:pPr>
        <w:pStyle w:val="Default"/>
        <w:jc w:val="both"/>
        <w:rPr>
          <w:b/>
          <w:bCs/>
          <w:sz w:val="22"/>
        </w:rPr>
      </w:pPr>
    </w:p>
    <w:p w:rsidR="00162196" w:rsidRPr="00685FF4" w:rsidRDefault="00162196" w:rsidP="00685FF4">
      <w:pPr>
        <w:pStyle w:val="Default"/>
        <w:shd w:val="clear" w:color="auto" w:fill="CCFFCC"/>
        <w:jc w:val="both"/>
        <w:rPr>
          <w:b/>
          <w:bCs/>
          <w:sz w:val="22"/>
        </w:rPr>
      </w:pPr>
      <w:r w:rsidRPr="00685FF4">
        <w:rPr>
          <w:b/>
          <w:bCs/>
          <w:sz w:val="22"/>
        </w:rPr>
        <w:t>Transitions and Preparation for L</w:t>
      </w:r>
      <w:r w:rsidR="00103E26" w:rsidRPr="00685FF4">
        <w:rPr>
          <w:b/>
          <w:bCs/>
          <w:sz w:val="22"/>
        </w:rPr>
        <w:t xml:space="preserve">ife </w:t>
      </w:r>
    </w:p>
    <w:p w:rsidR="00162196" w:rsidRPr="00685FF4" w:rsidRDefault="00162196" w:rsidP="00B74722">
      <w:pPr>
        <w:pStyle w:val="Default"/>
        <w:jc w:val="both"/>
        <w:rPr>
          <w:b/>
          <w:bCs/>
          <w:sz w:val="22"/>
        </w:rPr>
      </w:pPr>
    </w:p>
    <w:p w:rsidR="00162196" w:rsidRPr="00685FF4" w:rsidRDefault="00162196" w:rsidP="00B74722">
      <w:pPr>
        <w:pStyle w:val="Default"/>
        <w:jc w:val="both"/>
        <w:rPr>
          <w:sz w:val="22"/>
        </w:rPr>
      </w:pPr>
      <w:r w:rsidRPr="00685FF4">
        <w:rPr>
          <w:sz w:val="22"/>
        </w:rPr>
        <w:t xml:space="preserve">In Year 11 the Young People’s </w:t>
      </w:r>
      <w:proofErr w:type="gramStart"/>
      <w:r w:rsidRPr="00685FF4">
        <w:rPr>
          <w:sz w:val="22"/>
        </w:rPr>
        <w:t>Service(</w:t>
      </w:r>
      <w:proofErr w:type="gramEnd"/>
      <w:r w:rsidRPr="00685FF4">
        <w:rPr>
          <w:sz w:val="22"/>
        </w:rPr>
        <w:t xml:space="preserve"> formally Connexions) supports pupils in developing Student Action Plans which feed into the multi agency transitional review meetings. These highlight areas of strength and need for each individual. The aim is to ensure that the relevant support and opportunities are accessed in order to achieve competencies and develop the confidence to participate fully in life as independent young adults. Links with Further Education Colleges, the Young People’s service and industry enhance the work related learning and enterprise aspects of the curriculum.</w:t>
      </w:r>
    </w:p>
    <w:p w:rsidR="00162196" w:rsidRPr="00685FF4" w:rsidRDefault="00162196" w:rsidP="00B74722">
      <w:pPr>
        <w:pStyle w:val="Default"/>
        <w:jc w:val="both"/>
        <w:rPr>
          <w:b/>
          <w:bCs/>
          <w:sz w:val="22"/>
        </w:rPr>
      </w:pPr>
    </w:p>
    <w:p w:rsidR="00103E26" w:rsidRPr="00685FF4" w:rsidRDefault="00103E26" w:rsidP="00B74722">
      <w:pPr>
        <w:pStyle w:val="Default"/>
        <w:jc w:val="both"/>
        <w:rPr>
          <w:sz w:val="22"/>
        </w:rPr>
      </w:pPr>
      <w:r w:rsidRPr="00685FF4">
        <w:rPr>
          <w:sz w:val="22"/>
        </w:rPr>
        <w:t xml:space="preserve">We aim to provide a smooth and stress free movement for students into the next stage of their education, training or life-long learning and to ensure that they continue to be happy; fulfil their potential and become a valued member of society.  We work closely with our Further Education colleagues to ensure that there is smooth transition into the Post 16 department including visits and a high level of contact throughout the school year.  We include the pupil and parent/ carers in planning the next steps for each individual and provide information, guidance and support to help make this time as stress free as possible. </w:t>
      </w:r>
    </w:p>
    <w:p w:rsidR="00162196" w:rsidRPr="00685FF4" w:rsidRDefault="00162196" w:rsidP="00B74722">
      <w:pPr>
        <w:pStyle w:val="Default"/>
        <w:jc w:val="both"/>
        <w:rPr>
          <w:sz w:val="22"/>
        </w:rPr>
      </w:pPr>
    </w:p>
    <w:p w:rsidR="000233E9" w:rsidRPr="00685FF4" w:rsidRDefault="00BC789C" w:rsidP="00B74722">
      <w:pPr>
        <w:autoSpaceDE w:val="0"/>
        <w:autoSpaceDN w:val="0"/>
        <w:adjustRightInd w:val="0"/>
        <w:spacing w:after="0" w:line="240" w:lineRule="auto"/>
        <w:jc w:val="both"/>
        <w:rPr>
          <w:rFonts w:ascii="Arial" w:hAnsi="Arial" w:cs="Arial"/>
          <w:szCs w:val="24"/>
        </w:rPr>
      </w:pPr>
      <w:r w:rsidRPr="00685FF4">
        <w:rPr>
          <w:rFonts w:ascii="Arial" w:hAnsi="Arial" w:cs="Arial"/>
          <w:szCs w:val="24"/>
        </w:rPr>
        <w:t xml:space="preserve">At the heart of our Post 16 provision is the commitment to be a provider of excellence for students from all backgrounds.  </w:t>
      </w:r>
    </w:p>
    <w:p w:rsidR="000233E9" w:rsidRPr="00685FF4" w:rsidRDefault="000233E9" w:rsidP="00B74722">
      <w:pPr>
        <w:autoSpaceDE w:val="0"/>
        <w:autoSpaceDN w:val="0"/>
        <w:adjustRightInd w:val="0"/>
        <w:spacing w:after="0" w:line="240" w:lineRule="auto"/>
        <w:jc w:val="both"/>
        <w:rPr>
          <w:rFonts w:ascii="Arial" w:hAnsi="Arial" w:cs="Arial"/>
          <w:szCs w:val="24"/>
        </w:rPr>
      </w:pPr>
    </w:p>
    <w:p w:rsidR="000233E9" w:rsidRPr="00685FF4" w:rsidRDefault="000233E9" w:rsidP="00B74722">
      <w:pPr>
        <w:pStyle w:val="Default"/>
        <w:jc w:val="both"/>
        <w:rPr>
          <w:color w:val="auto"/>
          <w:sz w:val="22"/>
        </w:rPr>
      </w:pPr>
      <w:r w:rsidRPr="00685FF4">
        <w:rPr>
          <w:color w:val="auto"/>
          <w:sz w:val="22"/>
        </w:rPr>
        <w:t xml:space="preserve">Our courses cater for all abilities - providing a range between academic content, numeracy, literacy and ICT skills, personal skills (working collaboratively, discussion, creative and critical thinking) and independent living skills such as budget management, knowing and communicating needs and home management skills.  </w:t>
      </w:r>
    </w:p>
    <w:p w:rsidR="000233E9" w:rsidRPr="00685FF4" w:rsidRDefault="000233E9" w:rsidP="00B74722">
      <w:pPr>
        <w:pStyle w:val="Default"/>
        <w:jc w:val="both"/>
        <w:rPr>
          <w:color w:val="auto"/>
          <w:sz w:val="22"/>
        </w:rPr>
      </w:pPr>
    </w:p>
    <w:p w:rsidR="00BC789C" w:rsidRPr="00685FF4" w:rsidRDefault="000233E9" w:rsidP="00B74722">
      <w:pPr>
        <w:pStyle w:val="Default"/>
        <w:jc w:val="both"/>
        <w:rPr>
          <w:color w:val="auto"/>
          <w:sz w:val="22"/>
        </w:rPr>
      </w:pPr>
      <w:r w:rsidRPr="00685FF4">
        <w:rPr>
          <w:color w:val="auto"/>
          <w:sz w:val="22"/>
        </w:rPr>
        <w:t xml:space="preserve">We aim for the knowledge that when our students leave us we know that they have the tools and confidence </w:t>
      </w:r>
      <w:r w:rsidR="00BC789C" w:rsidRPr="00685FF4">
        <w:rPr>
          <w:color w:val="auto"/>
          <w:sz w:val="22"/>
        </w:rPr>
        <w:t>they need to flourish in the next stages of their lives.</w:t>
      </w:r>
    </w:p>
    <w:p w:rsidR="00103E26" w:rsidRPr="00685FF4" w:rsidRDefault="00103E26" w:rsidP="00B74722">
      <w:pPr>
        <w:pStyle w:val="Default"/>
        <w:jc w:val="both"/>
        <w:rPr>
          <w:color w:val="auto"/>
          <w:sz w:val="22"/>
        </w:rPr>
      </w:pPr>
    </w:p>
    <w:p w:rsidR="00BC789C" w:rsidRPr="00685FF4" w:rsidRDefault="00BC789C" w:rsidP="00B74722">
      <w:pPr>
        <w:pStyle w:val="Default"/>
        <w:jc w:val="both"/>
        <w:rPr>
          <w:sz w:val="22"/>
        </w:rPr>
      </w:pPr>
    </w:p>
    <w:p w:rsidR="00BC789C" w:rsidRPr="00685FF4" w:rsidRDefault="00BC789C" w:rsidP="00B74722">
      <w:pPr>
        <w:pStyle w:val="Default"/>
        <w:jc w:val="both"/>
        <w:rPr>
          <w:sz w:val="22"/>
        </w:rPr>
      </w:pPr>
    </w:p>
    <w:p w:rsidR="00162196" w:rsidRPr="00685FF4" w:rsidRDefault="00162196" w:rsidP="00B74722">
      <w:pPr>
        <w:pStyle w:val="Default"/>
        <w:jc w:val="both"/>
        <w:rPr>
          <w:noProof/>
          <w:sz w:val="22"/>
          <w:lang w:eastAsia="en-GB"/>
        </w:rPr>
      </w:pPr>
    </w:p>
    <w:p w:rsidR="00DD010C" w:rsidRPr="00B74722" w:rsidRDefault="00DD010C" w:rsidP="00B74722">
      <w:pPr>
        <w:jc w:val="both"/>
        <w:rPr>
          <w:rFonts w:ascii="Arial" w:hAnsi="Arial" w:cs="Arial"/>
          <w:noProof/>
          <w:color w:val="000000"/>
          <w:sz w:val="24"/>
          <w:szCs w:val="24"/>
          <w:lang w:eastAsia="en-GB"/>
        </w:rPr>
      </w:pPr>
      <w:r w:rsidRPr="00B74722">
        <w:rPr>
          <w:rFonts w:ascii="Arial" w:hAnsi="Arial" w:cs="Arial"/>
          <w:noProof/>
          <w:lang w:eastAsia="en-GB"/>
        </w:rPr>
        <w:br w:type="page"/>
      </w:r>
    </w:p>
    <w:p w:rsidR="00DD010C" w:rsidRPr="00685FF4" w:rsidRDefault="00DD010C" w:rsidP="00685FF4">
      <w:pPr>
        <w:pStyle w:val="BodyTextIndent"/>
        <w:shd w:val="clear" w:color="auto" w:fill="CCFFCC"/>
        <w:tabs>
          <w:tab w:val="clear" w:pos="720"/>
        </w:tabs>
        <w:ind w:left="0" w:right="-334" w:firstLine="0"/>
        <w:jc w:val="both"/>
        <w:rPr>
          <w:rFonts w:ascii="Arial" w:hAnsi="Arial" w:cs="Arial"/>
          <w:b/>
          <w:sz w:val="22"/>
          <w:szCs w:val="22"/>
        </w:rPr>
      </w:pPr>
      <w:r w:rsidRPr="00685FF4">
        <w:rPr>
          <w:rFonts w:ascii="Arial" w:hAnsi="Arial" w:cs="Arial"/>
          <w:b/>
          <w:sz w:val="22"/>
          <w:szCs w:val="22"/>
        </w:rPr>
        <w:lastRenderedPageBreak/>
        <w:t>Monitoring of the Post 16 Policy</w:t>
      </w:r>
    </w:p>
    <w:p w:rsidR="00DD010C" w:rsidRPr="00685FF4" w:rsidRDefault="00DD010C" w:rsidP="00B74722">
      <w:pPr>
        <w:pStyle w:val="BodyTextIndent"/>
        <w:tabs>
          <w:tab w:val="clear" w:pos="720"/>
        </w:tabs>
        <w:ind w:left="0" w:right="-334" w:firstLine="0"/>
        <w:jc w:val="both"/>
        <w:rPr>
          <w:rFonts w:ascii="Arial" w:hAnsi="Arial" w:cs="Arial"/>
          <w:sz w:val="22"/>
          <w:szCs w:val="22"/>
        </w:rPr>
      </w:pPr>
    </w:p>
    <w:p w:rsidR="00DD010C" w:rsidRPr="00685FF4" w:rsidRDefault="00DD010C" w:rsidP="00B74722">
      <w:pPr>
        <w:pStyle w:val="BodyTextIndent"/>
        <w:tabs>
          <w:tab w:val="clear" w:pos="720"/>
        </w:tabs>
        <w:ind w:left="0" w:right="-334" w:firstLine="0"/>
        <w:jc w:val="both"/>
        <w:rPr>
          <w:rFonts w:ascii="Arial" w:hAnsi="Arial" w:cs="Arial"/>
          <w:sz w:val="22"/>
          <w:szCs w:val="22"/>
        </w:rPr>
      </w:pPr>
      <w:r w:rsidRPr="00685FF4">
        <w:rPr>
          <w:rFonts w:ascii="Arial" w:hAnsi="Arial" w:cs="Arial"/>
          <w:sz w:val="22"/>
          <w:szCs w:val="22"/>
        </w:rPr>
        <w:t>The impact of this policy will be monitored through:</w:t>
      </w:r>
    </w:p>
    <w:p w:rsidR="00DD010C" w:rsidRPr="00685FF4" w:rsidRDefault="00DD010C" w:rsidP="00B74722">
      <w:pPr>
        <w:pStyle w:val="BodyTextIndent"/>
        <w:tabs>
          <w:tab w:val="clear" w:pos="720"/>
        </w:tabs>
        <w:ind w:left="0" w:right="-334" w:firstLine="0"/>
        <w:jc w:val="both"/>
        <w:rPr>
          <w:rFonts w:ascii="Arial" w:hAnsi="Arial" w:cs="Arial"/>
          <w:sz w:val="22"/>
          <w:szCs w:val="22"/>
        </w:rPr>
      </w:pPr>
    </w:p>
    <w:p w:rsidR="00DD010C" w:rsidRPr="00685FF4" w:rsidRDefault="00DD010C" w:rsidP="00B74722">
      <w:pPr>
        <w:pStyle w:val="BodyTextIndent"/>
        <w:numPr>
          <w:ilvl w:val="0"/>
          <w:numId w:val="10"/>
        </w:numPr>
        <w:tabs>
          <w:tab w:val="clear" w:pos="144"/>
          <w:tab w:val="clear" w:pos="720"/>
        </w:tabs>
        <w:ind w:left="0" w:right="-334" w:firstLine="0"/>
        <w:jc w:val="both"/>
        <w:rPr>
          <w:rFonts w:ascii="Arial" w:hAnsi="Arial" w:cs="Arial"/>
          <w:sz w:val="22"/>
          <w:szCs w:val="22"/>
        </w:rPr>
      </w:pPr>
      <w:r w:rsidRPr="00685FF4">
        <w:rPr>
          <w:rFonts w:ascii="Arial" w:hAnsi="Arial" w:cs="Arial"/>
          <w:sz w:val="22"/>
          <w:szCs w:val="22"/>
        </w:rPr>
        <w:t>Evaluation of pupil progress in literacy and numeracy using B Squared;</w:t>
      </w:r>
    </w:p>
    <w:p w:rsidR="00DD010C" w:rsidRPr="00685FF4" w:rsidRDefault="00DD010C" w:rsidP="00B74722">
      <w:pPr>
        <w:pStyle w:val="BodyTextIndent"/>
        <w:numPr>
          <w:ilvl w:val="0"/>
          <w:numId w:val="10"/>
        </w:numPr>
        <w:tabs>
          <w:tab w:val="clear" w:pos="144"/>
          <w:tab w:val="clear" w:pos="720"/>
        </w:tabs>
        <w:ind w:left="0" w:right="-334" w:firstLine="0"/>
        <w:jc w:val="both"/>
        <w:rPr>
          <w:rFonts w:ascii="Arial" w:hAnsi="Arial" w:cs="Arial"/>
          <w:sz w:val="22"/>
          <w:szCs w:val="22"/>
        </w:rPr>
      </w:pPr>
      <w:r w:rsidRPr="00685FF4">
        <w:rPr>
          <w:rFonts w:ascii="Arial" w:hAnsi="Arial" w:cs="Arial"/>
          <w:sz w:val="22"/>
          <w:szCs w:val="22"/>
        </w:rPr>
        <w:t xml:space="preserve">Discussion with students, parents and staff; </w:t>
      </w:r>
    </w:p>
    <w:p w:rsidR="00DD010C" w:rsidRPr="00685FF4" w:rsidRDefault="00DD010C" w:rsidP="00B74722">
      <w:pPr>
        <w:pStyle w:val="BodyTextIndent"/>
        <w:numPr>
          <w:ilvl w:val="0"/>
          <w:numId w:val="10"/>
        </w:numPr>
        <w:tabs>
          <w:tab w:val="clear" w:pos="144"/>
          <w:tab w:val="clear" w:pos="720"/>
        </w:tabs>
        <w:ind w:left="0" w:right="-334" w:firstLine="0"/>
        <w:jc w:val="both"/>
        <w:rPr>
          <w:rFonts w:ascii="Arial" w:hAnsi="Arial" w:cs="Arial"/>
          <w:sz w:val="22"/>
          <w:szCs w:val="22"/>
        </w:rPr>
      </w:pPr>
      <w:r w:rsidRPr="00685FF4">
        <w:rPr>
          <w:rFonts w:ascii="Arial" w:hAnsi="Arial" w:cs="Arial"/>
          <w:sz w:val="22"/>
          <w:szCs w:val="22"/>
        </w:rPr>
        <w:t>Classroom observations and scrutiny of lesson planning by the</w:t>
      </w:r>
      <w:r w:rsidR="00685FF4">
        <w:rPr>
          <w:rFonts w:ascii="Arial" w:hAnsi="Arial" w:cs="Arial"/>
          <w:sz w:val="22"/>
          <w:szCs w:val="22"/>
        </w:rPr>
        <w:t xml:space="preserve"> </w:t>
      </w:r>
      <w:r w:rsidRPr="00685FF4">
        <w:rPr>
          <w:rFonts w:ascii="Arial" w:hAnsi="Arial" w:cs="Arial"/>
          <w:sz w:val="22"/>
          <w:szCs w:val="22"/>
        </w:rPr>
        <w:t xml:space="preserve">Senior Leadership Team as part of the </w:t>
      </w:r>
      <w:r w:rsidR="00685FF4">
        <w:rPr>
          <w:rFonts w:ascii="Arial" w:hAnsi="Arial" w:cs="Arial"/>
          <w:sz w:val="22"/>
          <w:szCs w:val="22"/>
        </w:rPr>
        <w:t xml:space="preserve">  </w:t>
      </w:r>
      <w:r w:rsidRPr="00685FF4">
        <w:rPr>
          <w:rFonts w:ascii="Arial" w:hAnsi="Arial" w:cs="Arial"/>
          <w:sz w:val="22"/>
          <w:szCs w:val="22"/>
        </w:rPr>
        <w:t xml:space="preserve">Performance Management process. </w:t>
      </w:r>
    </w:p>
    <w:p w:rsidR="00DD010C" w:rsidRPr="00685FF4" w:rsidRDefault="00DD010C" w:rsidP="00B74722">
      <w:pPr>
        <w:pStyle w:val="BodyTextIndent"/>
        <w:tabs>
          <w:tab w:val="clear" w:pos="720"/>
        </w:tabs>
        <w:ind w:left="0" w:right="-334" w:firstLine="0"/>
        <w:jc w:val="both"/>
        <w:rPr>
          <w:rFonts w:ascii="Arial" w:hAnsi="Arial" w:cs="Arial"/>
          <w:sz w:val="22"/>
          <w:szCs w:val="22"/>
        </w:rPr>
      </w:pPr>
    </w:p>
    <w:p w:rsidR="00DD010C" w:rsidRPr="00685FF4" w:rsidRDefault="00DD010C" w:rsidP="00B74722">
      <w:pPr>
        <w:pStyle w:val="BodyTextIndent"/>
        <w:tabs>
          <w:tab w:val="clear" w:pos="720"/>
        </w:tabs>
        <w:ind w:left="0" w:right="-334" w:firstLine="0"/>
        <w:jc w:val="both"/>
        <w:rPr>
          <w:rFonts w:ascii="Arial" w:hAnsi="Arial" w:cs="Arial"/>
          <w:sz w:val="22"/>
          <w:szCs w:val="22"/>
        </w:rPr>
      </w:pPr>
    </w:p>
    <w:p w:rsidR="00DD010C" w:rsidRPr="00685FF4" w:rsidRDefault="00DD010C" w:rsidP="00685FF4">
      <w:pPr>
        <w:pStyle w:val="BodyTextIndent"/>
        <w:shd w:val="clear" w:color="auto" w:fill="CCFFCC"/>
        <w:tabs>
          <w:tab w:val="clear" w:pos="720"/>
        </w:tabs>
        <w:ind w:left="0" w:right="-334" w:firstLine="0"/>
        <w:jc w:val="both"/>
        <w:rPr>
          <w:rFonts w:ascii="Arial" w:hAnsi="Arial" w:cs="Arial"/>
          <w:b/>
          <w:sz w:val="22"/>
          <w:szCs w:val="22"/>
        </w:rPr>
      </w:pPr>
      <w:r w:rsidRPr="00685FF4">
        <w:rPr>
          <w:rFonts w:ascii="Arial" w:hAnsi="Arial" w:cs="Arial"/>
          <w:b/>
          <w:sz w:val="22"/>
          <w:szCs w:val="22"/>
        </w:rPr>
        <w:t xml:space="preserve">Review </w:t>
      </w:r>
    </w:p>
    <w:p w:rsidR="00DD010C" w:rsidRPr="00685FF4" w:rsidRDefault="00DD010C" w:rsidP="00B74722">
      <w:pPr>
        <w:pStyle w:val="BodyTextIndent"/>
        <w:tabs>
          <w:tab w:val="clear" w:pos="720"/>
        </w:tabs>
        <w:ind w:left="0" w:right="-334" w:firstLine="0"/>
        <w:jc w:val="both"/>
        <w:rPr>
          <w:rFonts w:ascii="Arial" w:hAnsi="Arial" w:cs="Arial"/>
          <w:sz w:val="22"/>
          <w:szCs w:val="22"/>
        </w:rPr>
      </w:pPr>
    </w:p>
    <w:p w:rsidR="00DD010C" w:rsidRPr="00685FF4" w:rsidRDefault="00DD010C" w:rsidP="00B74722">
      <w:pPr>
        <w:pStyle w:val="BodyTextIndent"/>
        <w:tabs>
          <w:tab w:val="clear" w:pos="720"/>
        </w:tabs>
        <w:ind w:left="0" w:right="-334" w:firstLine="0"/>
        <w:jc w:val="both"/>
        <w:rPr>
          <w:rFonts w:ascii="Arial" w:hAnsi="Arial" w:cs="Arial"/>
          <w:sz w:val="22"/>
          <w:szCs w:val="22"/>
        </w:rPr>
      </w:pPr>
      <w:r w:rsidRPr="00685FF4">
        <w:rPr>
          <w:rFonts w:ascii="Arial" w:hAnsi="Arial" w:cs="Arial"/>
          <w:sz w:val="22"/>
          <w:szCs w:val="22"/>
        </w:rPr>
        <w:t xml:space="preserve">The policy for ICT will be reviewed biennially in order to ensure that we meet the statutory requirements.  The process will be led by the </w:t>
      </w:r>
      <w:r w:rsidR="00685FF4">
        <w:rPr>
          <w:rFonts w:ascii="Arial" w:hAnsi="Arial" w:cs="Arial"/>
          <w:sz w:val="22"/>
          <w:szCs w:val="22"/>
        </w:rPr>
        <w:t xml:space="preserve">Deputy </w:t>
      </w:r>
      <w:proofErr w:type="gramStart"/>
      <w:r w:rsidR="00685FF4">
        <w:rPr>
          <w:rFonts w:ascii="Arial" w:hAnsi="Arial" w:cs="Arial"/>
          <w:sz w:val="22"/>
          <w:szCs w:val="22"/>
        </w:rPr>
        <w:t xml:space="preserve">Headteacher </w:t>
      </w:r>
      <w:r w:rsidRPr="00685FF4">
        <w:rPr>
          <w:rFonts w:ascii="Arial" w:hAnsi="Arial" w:cs="Arial"/>
          <w:sz w:val="22"/>
          <w:szCs w:val="22"/>
        </w:rPr>
        <w:t xml:space="preserve"> and</w:t>
      </w:r>
      <w:proofErr w:type="gramEnd"/>
      <w:r w:rsidRPr="00685FF4">
        <w:rPr>
          <w:rFonts w:ascii="Arial" w:hAnsi="Arial" w:cs="Arial"/>
          <w:sz w:val="22"/>
          <w:szCs w:val="22"/>
        </w:rPr>
        <w:t xml:space="preserve"> all staff will be asked for feedback at staff and department meetings. </w:t>
      </w:r>
    </w:p>
    <w:p w:rsidR="00DD010C" w:rsidRPr="00685FF4" w:rsidRDefault="00DD010C" w:rsidP="00B74722">
      <w:pPr>
        <w:pStyle w:val="BodyTextIndent"/>
        <w:tabs>
          <w:tab w:val="clear" w:pos="720"/>
        </w:tabs>
        <w:ind w:left="0" w:right="-334" w:firstLine="0"/>
        <w:jc w:val="both"/>
        <w:rPr>
          <w:rFonts w:ascii="Arial" w:hAnsi="Arial" w:cs="Arial"/>
          <w:sz w:val="22"/>
          <w:szCs w:val="22"/>
        </w:rPr>
      </w:pPr>
    </w:p>
    <w:p w:rsidR="00DD010C" w:rsidRPr="00685FF4" w:rsidRDefault="00DD010C" w:rsidP="00B74722">
      <w:pPr>
        <w:pStyle w:val="BodyTextIndent"/>
        <w:tabs>
          <w:tab w:val="clear" w:pos="720"/>
        </w:tabs>
        <w:ind w:left="0" w:right="-334" w:firstLine="0"/>
        <w:jc w:val="both"/>
        <w:rPr>
          <w:rFonts w:ascii="Arial" w:hAnsi="Arial" w:cs="Arial"/>
          <w:sz w:val="22"/>
          <w:szCs w:val="22"/>
        </w:rPr>
      </w:pPr>
    </w:p>
    <w:p w:rsidR="00DD010C" w:rsidRPr="00685FF4" w:rsidRDefault="00DD010C" w:rsidP="00685FF4">
      <w:pPr>
        <w:pStyle w:val="BodyTextIndent"/>
        <w:shd w:val="clear" w:color="auto" w:fill="CCFFCC"/>
        <w:tabs>
          <w:tab w:val="clear" w:pos="720"/>
        </w:tabs>
        <w:ind w:left="0" w:right="-334" w:firstLine="0"/>
        <w:jc w:val="both"/>
        <w:rPr>
          <w:rFonts w:ascii="Arial" w:hAnsi="Arial" w:cs="Arial"/>
          <w:b/>
          <w:sz w:val="22"/>
          <w:szCs w:val="22"/>
        </w:rPr>
      </w:pPr>
      <w:r w:rsidRPr="00685FF4">
        <w:rPr>
          <w:rFonts w:ascii="Arial" w:hAnsi="Arial" w:cs="Arial"/>
          <w:b/>
          <w:sz w:val="22"/>
          <w:szCs w:val="22"/>
        </w:rPr>
        <w:t xml:space="preserve">Monitoring and Evaluation </w:t>
      </w:r>
    </w:p>
    <w:p w:rsidR="00DD010C" w:rsidRPr="00685FF4" w:rsidRDefault="00DD010C" w:rsidP="00B74722">
      <w:pPr>
        <w:pStyle w:val="BodyTextIndent"/>
        <w:tabs>
          <w:tab w:val="clear" w:pos="720"/>
        </w:tabs>
        <w:ind w:left="0" w:right="-334" w:firstLine="0"/>
        <w:jc w:val="both"/>
        <w:rPr>
          <w:rFonts w:ascii="Arial" w:hAnsi="Arial" w:cs="Arial"/>
          <w:sz w:val="22"/>
          <w:szCs w:val="22"/>
        </w:rPr>
      </w:pPr>
    </w:p>
    <w:p w:rsidR="00DD010C" w:rsidRPr="00685FF4" w:rsidRDefault="00DD010C" w:rsidP="00B74722">
      <w:pPr>
        <w:pStyle w:val="BodyTextIndent"/>
        <w:tabs>
          <w:tab w:val="clear" w:pos="720"/>
        </w:tabs>
        <w:ind w:left="0" w:right="-334" w:firstLine="0"/>
        <w:jc w:val="both"/>
        <w:rPr>
          <w:rFonts w:ascii="Arial" w:hAnsi="Arial" w:cs="Arial"/>
          <w:sz w:val="22"/>
          <w:szCs w:val="22"/>
        </w:rPr>
      </w:pPr>
      <w:r w:rsidRPr="00685FF4">
        <w:rPr>
          <w:rFonts w:ascii="Arial" w:hAnsi="Arial" w:cs="Arial"/>
          <w:sz w:val="22"/>
          <w:szCs w:val="22"/>
        </w:rPr>
        <w:t xml:space="preserve">The </w:t>
      </w:r>
      <w:r w:rsidR="00685FF4">
        <w:rPr>
          <w:rFonts w:ascii="Arial" w:hAnsi="Arial" w:cs="Arial"/>
          <w:sz w:val="22"/>
          <w:szCs w:val="22"/>
        </w:rPr>
        <w:t xml:space="preserve">Deputy Headteacher </w:t>
      </w:r>
      <w:r w:rsidRPr="00685FF4">
        <w:rPr>
          <w:rFonts w:ascii="Arial" w:hAnsi="Arial" w:cs="Arial"/>
          <w:sz w:val="22"/>
          <w:szCs w:val="22"/>
        </w:rPr>
        <w:t xml:space="preserve">ensures that resources and skills (pupils’ and staff members’) are reviewed annually including opportunities for Continuing Professional development (CPD) and that knowledge and understanding of practice and pedagogy are current and relevant. </w:t>
      </w:r>
    </w:p>
    <w:p w:rsidR="00DD010C" w:rsidRDefault="00DD010C" w:rsidP="00B74722">
      <w:pPr>
        <w:pStyle w:val="BodyTextIndent"/>
        <w:tabs>
          <w:tab w:val="clear" w:pos="720"/>
        </w:tabs>
        <w:ind w:left="0" w:right="-334" w:firstLine="0"/>
        <w:jc w:val="both"/>
        <w:rPr>
          <w:rFonts w:ascii="Arial" w:hAnsi="Arial" w:cs="Arial"/>
          <w:sz w:val="22"/>
          <w:szCs w:val="22"/>
        </w:rPr>
      </w:pPr>
    </w:p>
    <w:p w:rsidR="00685FF4" w:rsidRPr="00685FF4" w:rsidRDefault="00685FF4" w:rsidP="00B74722">
      <w:pPr>
        <w:pStyle w:val="BodyTextIndent"/>
        <w:tabs>
          <w:tab w:val="clear" w:pos="720"/>
        </w:tabs>
        <w:ind w:left="0" w:right="-334" w:firstLine="0"/>
        <w:jc w:val="both"/>
        <w:rPr>
          <w:rFonts w:ascii="Arial" w:hAnsi="Arial" w:cs="Arial"/>
          <w:sz w:val="22"/>
          <w:szCs w:val="22"/>
        </w:rPr>
      </w:pPr>
    </w:p>
    <w:p w:rsidR="00DD010C" w:rsidRPr="00685FF4" w:rsidRDefault="00DD010C" w:rsidP="00685FF4">
      <w:pPr>
        <w:pStyle w:val="BodyTextIndent"/>
        <w:shd w:val="clear" w:color="auto" w:fill="CCFFCC"/>
        <w:tabs>
          <w:tab w:val="clear" w:pos="720"/>
        </w:tabs>
        <w:ind w:left="0" w:right="-334" w:firstLine="0"/>
        <w:jc w:val="both"/>
        <w:rPr>
          <w:rFonts w:ascii="Arial" w:hAnsi="Arial" w:cs="Arial"/>
          <w:b/>
          <w:sz w:val="22"/>
          <w:szCs w:val="22"/>
        </w:rPr>
      </w:pPr>
      <w:r w:rsidRPr="00685FF4">
        <w:rPr>
          <w:rFonts w:ascii="Arial" w:hAnsi="Arial" w:cs="Arial"/>
          <w:b/>
          <w:sz w:val="22"/>
          <w:szCs w:val="22"/>
        </w:rPr>
        <w:t>How will we know that this policy is effective?</w:t>
      </w:r>
    </w:p>
    <w:p w:rsidR="00DD010C" w:rsidRPr="00685FF4" w:rsidRDefault="00DD010C" w:rsidP="00B74722">
      <w:pPr>
        <w:pStyle w:val="BodyTextIndent"/>
        <w:tabs>
          <w:tab w:val="clear" w:pos="720"/>
        </w:tabs>
        <w:ind w:left="0" w:right="-334" w:firstLine="0"/>
        <w:jc w:val="both"/>
        <w:rPr>
          <w:rFonts w:ascii="Arial" w:hAnsi="Arial" w:cs="Arial"/>
          <w:sz w:val="22"/>
          <w:szCs w:val="22"/>
        </w:rPr>
      </w:pPr>
    </w:p>
    <w:p w:rsidR="00DD010C" w:rsidRPr="00685FF4" w:rsidRDefault="00DD010C" w:rsidP="00B74722">
      <w:pPr>
        <w:pStyle w:val="BodyTextIndent"/>
        <w:tabs>
          <w:tab w:val="clear" w:pos="720"/>
        </w:tabs>
        <w:ind w:left="0" w:right="-334" w:firstLine="0"/>
        <w:jc w:val="both"/>
        <w:rPr>
          <w:rFonts w:ascii="Arial" w:hAnsi="Arial" w:cs="Arial"/>
          <w:sz w:val="22"/>
          <w:szCs w:val="22"/>
        </w:rPr>
      </w:pPr>
      <w:r w:rsidRPr="00685FF4">
        <w:rPr>
          <w:rFonts w:ascii="Arial" w:hAnsi="Arial" w:cs="Arial"/>
          <w:sz w:val="22"/>
          <w:szCs w:val="22"/>
        </w:rPr>
        <w:t>When:</w:t>
      </w:r>
    </w:p>
    <w:p w:rsidR="00DD010C" w:rsidRPr="00685FF4" w:rsidRDefault="00DD010C" w:rsidP="00B74722">
      <w:pPr>
        <w:pStyle w:val="BodyTextIndent"/>
        <w:tabs>
          <w:tab w:val="clear" w:pos="720"/>
        </w:tabs>
        <w:ind w:left="0" w:right="-334" w:firstLine="0"/>
        <w:jc w:val="both"/>
        <w:rPr>
          <w:rFonts w:ascii="Arial" w:hAnsi="Arial" w:cs="Arial"/>
          <w:sz w:val="22"/>
          <w:szCs w:val="22"/>
        </w:rPr>
      </w:pPr>
    </w:p>
    <w:p w:rsidR="00DD010C" w:rsidRPr="00685FF4" w:rsidRDefault="00DD010C" w:rsidP="00B74722">
      <w:pPr>
        <w:pStyle w:val="BodyTextIndent"/>
        <w:numPr>
          <w:ilvl w:val="0"/>
          <w:numId w:val="9"/>
        </w:numPr>
        <w:tabs>
          <w:tab w:val="clear" w:pos="144"/>
          <w:tab w:val="clear" w:pos="720"/>
        </w:tabs>
        <w:ind w:left="0" w:right="-334" w:firstLine="0"/>
        <w:jc w:val="both"/>
        <w:rPr>
          <w:rFonts w:ascii="Arial" w:hAnsi="Arial" w:cs="Arial"/>
          <w:sz w:val="22"/>
          <w:szCs w:val="22"/>
        </w:rPr>
      </w:pPr>
      <w:r w:rsidRPr="00685FF4">
        <w:rPr>
          <w:rFonts w:ascii="Arial" w:hAnsi="Arial" w:cs="Arial"/>
          <w:sz w:val="22"/>
          <w:szCs w:val="22"/>
        </w:rPr>
        <w:t>Students are maximising their opportunities to take part in daily life;</w:t>
      </w:r>
    </w:p>
    <w:p w:rsidR="00DD010C" w:rsidRPr="00685FF4" w:rsidRDefault="00DD010C" w:rsidP="00B74722">
      <w:pPr>
        <w:pStyle w:val="BodyTextIndent"/>
        <w:numPr>
          <w:ilvl w:val="0"/>
          <w:numId w:val="9"/>
        </w:numPr>
        <w:tabs>
          <w:tab w:val="clear" w:pos="144"/>
          <w:tab w:val="clear" w:pos="720"/>
        </w:tabs>
        <w:ind w:left="480" w:right="-334" w:hanging="480"/>
        <w:jc w:val="both"/>
        <w:rPr>
          <w:rFonts w:ascii="Arial" w:hAnsi="Arial" w:cs="Arial"/>
          <w:sz w:val="22"/>
          <w:szCs w:val="22"/>
        </w:rPr>
      </w:pPr>
      <w:r w:rsidRPr="00685FF4">
        <w:rPr>
          <w:rFonts w:ascii="Arial" w:hAnsi="Arial" w:cs="Arial"/>
          <w:sz w:val="22"/>
          <w:szCs w:val="22"/>
        </w:rPr>
        <w:t>There is an increase in the learner’s levels of confidence and participation in school life;</w:t>
      </w:r>
    </w:p>
    <w:p w:rsidR="00DD010C" w:rsidRPr="00685FF4" w:rsidRDefault="00DD010C" w:rsidP="00B74722">
      <w:pPr>
        <w:pStyle w:val="BodyTextIndent"/>
        <w:numPr>
          <w:ilvl w:val="0"/>
          <w:numId w:val="9"/>
        </w:numPr>
        <w:tabs>
          <w:tab w:val="clear" w:pos="144"/>
          <w:tab w:val="clear" w:pos="720"/>
        </w:tabs>
        <w:ind w:left="480" w:right="-334" w:hanging="480"/>
        <w:jc w:val="both"/>
        <w:rPr>
          <w:rFonts w:ascii="Arial" w:hAnsi="Arial" w:cs="Arial"/>
          <w:sz w:val="22"/>
          <w:szCs w:val="22"/>
        </w:rPr>
      </w:pPr>
      <w:r w:rsidRPr="00685FF4">
        <w:rPr>
          <w:rFonts w:ascii="Arial" w:hAnsi="Arial" w:cs="Arial"/>
          <w:sz w:val="22"/>
          <w:szCs w:val="22"/>
        </w:rPr>
        <w:t>The feedback from students and parents/ carers is positive;</w:t>
      </w:r>
    </w:p>
    <w:p w:rsidR="00A56C46" w:rsidRPr="00685FF4" w:rsidRDefault="00A56C46" w:rsidP="00B74722">
      <w:pPr>
        <w:pStyle w:val="BodyTextIndent"/>
        <w:numPr>
          <w:ilvl w:val="0"/>
          <w:numId w:val="9"/>
        </w:numPr>
        <w:tabs>
          <w:tab w:val="clear" w:pos="144"/>
          <w:tab w:val="clear" w:pos="720"/>
        </w:tabs>
        <w:ind w:left="480" w:right="-334" w:hanging="480"/>
        <w:jc w:val="both"/>
        <w:rPr>
          <w:rFonts w:ascii="Arial" w:hAnsi="Arial" w:cs="Arial"/>
          <w:sz w:val="22"/>
          <w:szCs w:val="22"/>
        </w:rPr>
      </w:pPr>
      <w:r w:rsidRPr="00685FF4">
        <w:rPr>
          <w:rFonts w:ascii="Arial" w:hAnsi="Arial" w:cs="Arial"/>
          <w:sz w:val="22"/>
          <w:szCs w:val="22"/>
        </w:rPr>
        <w:t>Teaching and learning is usually outstanding</w:t>
      </w:r>
    </w:p>
    <w:p w:rsidR="00A56C46" w:rsidRPr="00685FF4" w:rsidRDefault="00A56C46" w:rsidP="00B74722">
      <w:pPr>
        <w:pStyle w:val="BodyTextIndent"/>
        <w:numPr>
          <w:ilvl w:val="0"/>
          <w:numId w:val="9"/>
        </w:numPr>
        <w:tabs>
          <w:tab w:val="clear" w:pos="144"/>
          <w:tab w:val="clear" w:pos="720"/>
        </w:tabs>
        <w:ind w:left="480" w:right="-334" w:hanging="480"/>
        <w:jc w:val="both"/>
        <w:rPr>
          <w:rFonts w:ascii="Arial" w:hAnsi="Arial" w:cs="Arial"/>
          <w:sz w:val="22"/>
          <w:szCs w:val="22"/>
        </w:rPr>
      </w:pPr>
      <w:r w:rsidRPr="00685FF4">
        <w:rPr>
          <w:rFonts w:ascii="Arial" w:hAnsi="Arial" w:cs="Arial"/>
          <w:sz w:val="22"/>
          <w:szCs w:val="22"/>
        </w:rPr>
        <w:t>Planning clearly shows a wide range of strategies and differe</w:t>
      </w:r>
      <w:r w:rsidR="00EA3E31" w:rsidRPr="00685FF4">
        <w:rPr>
          <w:rFonts w:ascii="Arial" w:hAnsi="Arial" w:cs="Arial"/>
          <w:sz w:val="22"/>
          <w:szCs w:val="22"/>
        </w:rPr>
        <w:t xml:space="preserve">ntiation; including how ICT and </w:t>
      </w:r>
      <w:r w:rsidRPr="00685FF4">
        <w:rPr>
          <w:rFonts w:ascii="Arial" w:hAnsi="Arial" w:cs="Arial"/>
          <w:sz w:val="22"/>
          <w:szCs w:val="22"/>
        </w:rPr>
        <w:t xml:space="preserve">ACC are used to maximise learning opportunities </w:t>
      </w:r>
    </w:p>
    <w:p w:rsidR="00A56C46" w:rsidRPr="00685FF4" w:rsidRDefault="00A56C46" w:rsidP="00B74722">
      <w:pPr>
        <w:pStyle w:val="BodyTextIndent"/>
        <w:numPr>
          <w:ilvl w:val="0"/>
          <w:numId w:val="9"/>
        </w:numPr>
        <w:tabs>
          <w:tab w:val="clear" w:pos="144"/>
          <w:tab w:val="clear" w:pos="720"/>
        </w:tabs>
        <w:ind w:left="480" w:right="-334" w:hanging="480"/>
        <w:jc w:val="both"/>
        <w:rPr>
          <w:rFonts w:ascii="Arial" w:hAnsi="Arial" w:cs="Arial"/>
          <w:sz w:val="22"/>
          <w:szCs w:val="22"/>
        </w:rPr>
      </w:pPr>
      <w:r w:rsidRPr="00685FF4">
        <w:rPr>
          <w:rFonts w:ascii="Arial" w:hAnsi="Arial" w:cs="Arial"/>
          <w:sz w:val="22"/>
          <w:szCs w:val="22"/>
        </w:rPr>
        <w:t>Planning clearly shows how key skills are being developed</w:t>
      </w:r>
    </w:p>
    <w:p w:rsidR="00A56C46" w:rsidRPr="00685FF4" w:rsidRDefault="00A56C46" w:rsidP="00B74722">
      <w:pPr>
        <w:pStyle w:val="BodyTextIndent"/>
        <w:numPr>
          <w:ilvl w:val="0"/>
          <w:numId w:val="9"/>
        </w:numPr>
        <w:tabs>
          <w:tab w:val="clear" w:pos="144"/>
          <w:tab w:val="clear" w:pos="720"/>
        </w:tabs>
        <w:ind w:left="480" w:right="-334" w:hanging="480"/>
        <w:jc w:val="both"/>
        <w:rPr>
          <w:rFonts w:ascii="Arial" w:hAnsi="Arial" w:cs="Arial"/>
          <w:sz w:val="22"/>
          <w:szCs w:val="22"/>
        </w:rPr>
      </w:pPr>
      <w:r w:rsidRPr="00685FF4">
        <w:rPr>
          <w:rFonts w:ascii="Arial" w:hAnsi="Arial" w:cs="Arial"/>
          <w:sz w:val="22"/>
          <w:szCs w:val="22"/>
        </w:rPr>
        <w:t>Students have good opportunities for work experience and are confident to go out of school to extend their vocational and life skills;</w:t>
      </w:r>
    </w:p>
    <w:p w:rsidR="00610680" w:rsidRPr="00685FF4" w:rsidRDefault="00DD010C" w:rsidP="00B74722">
      <w:pPr>
        <w:pStyle w:val="BodyTextIndent"/>
        <w:numPr>
          <w:ilvl w:val="0"/>
          <w:numId w:val="9"/>
        </w:numPr>
        <w:tabs>
          <w:tab w:val="clear" w:pos="144"/>
          <w:tab w:val="clear" w:pos="720"/>
        </w:tabs>
        <w:ind w:left="480" w:right="-334" w:hanging="480"/>
        <w:jc w:val="both"/>
        <w:rPr>
          <w:rFonts w:ascii="Arial" w:hAnsi="Arial" w:cs="Arial"/>
          <w:sz w:val="22"/>
          <w:szCs w:val="22"/>
        </w:rPr>
      </w:pPr>
      <w:r w:rsidRPr="00685FF4">
        <w:rPr>
          <w:rFonts w:ascii="Arial" w:hAnsi="Arial" w:cs="Arial"/>
          <w:sz w:val="22"/>
          <w:szCs w:val="22"/>
        </w:rPr>
        <w:t xml:space="preserve">Students </w:t>
      </w:r>
      <w:r w:rsidR="00610680" w:rsidRPr="00685FF4">
        <w:rPr>
          <w:rFonts w:ascii="Arial" w:hAnsi="Arial" w:cs="Arial"/>
          <w:sz w:val="22"/>
          <w:szCs w:val="22"/>
        </w:rPr>
        <w:t>make outstand</w:t>
      </w:r>
      <w:r w:rsidR="00F12F1F" w:rsidRPr="00685FF4">
        <w:rPr>
          <w:rFonts w:ascii="Arial" w:hAnsi="Arial" w:cs="Arial"/>
          <w:sz w:val="22"/>
          <w:szCs w:val="22"/>
        </w:rPr>
        <w:t>ing progress,</w:t>
      </w:r>
      <w:r w:rsidRPr="00685FF4">
        <w:rPr>
          <w:rFonts w:ascii="Arial" w:hAnsi="Arial" w:cs="Arial"/>
          <w:sz w:val="22"/>
          <w:szCs w:val="22"/>
        </w:rPr>
        <w:t xml:space="preserve"> </w:t>
      </w:r>
    </w:p>
    <w:p w:rsidR="00DD010C" w:rsidRPr="00685FF4" w:rsidRDefault="00610680" w:rsidP="00B74722">
      <w:pPr>
        <w:pStyle w:val="BodyTextIndent"/>
        <w:numPr>
          <w:ilvl w:val="0"/>
          <w:numId w:val="9"/>
        </w:numPr>
        <w:tabs>
          <w:tab w:val="clear" w:pos="144"/>
          <w:tab w:val="clear" w:pos="720"/>
        </w:tabs>
        <w:ind w:left="480" w:right="-334" w:hanging="480"/>
        <w:jc w:val="both"/>
        <w:rPr>
          <w:rFonts w:ascii="Arial" w:hAnsi="Arial" w:cs="Arial"/>
          <w:sz w:val="22"/>
          <w:szCs w:val="22"/>
        </w:rPr>
      </w:pPr>
      <w:r w:rsidRPr="00685FF4">
        <w:rPr>
          <w:rFonts w:ascii="Arial" w:hAnsi="Arial" w:cs="Arial"/>
          <w:sz w:val="22"/>
          <w:szCs w:val="22"/>
        </w:rPr>
        <w:t xml:space="preserve">Students gain </w:t>
      </w:r>
      <w:r w:rsidR="00DD010C" w:rsidRPr="00685FF4">
        <w:rPr>
          <w:rFonts w:ascii="Arial" w:hAnsi="Arial" w:cs="Arial"/>
          <w:sz w:val="22"/>
          <w:szCs w:val="22"/>
        </w:rPr>
        <w:t>accreditation</w:t>
      </w:r>
      <w:r w:rsidRPr="00685FF4">
        <w:rPr>
          <w:rFonts w:ascii="Arial" w:hAnsi="Arial" w:cs="Arial"/>
          <w:sz w:val="22"/>
          <w:szCs w:val="22"/>
        </w:rPr>
        <w:t xml:space="preserve"> for their work</w:t>
      </w:r>
      <w:r w:rsidR="00A56C46" w:rsidRPr="00685FF4">
        <w:rPr>
          <w:rFonts w:ascii="Arial" w:hAnsi="Arial" w:cs="Arial"/>
          <w:sz w:val="22"/>
          <w:szCs w:val="22"/>
        </w:rPr>
        <w:t>;</w:t>
      </w:r>
    </w:p>
    <w:p w:rsidR="00DD010C" w:rsidRPr="00685FF4" w:rsidRDefault="00A56C46" w:rsidP="00B74722">
      <w:pPr>
        <w:pStyle w:val="BodyTextIndent"/>
        <w:numPr>
          <w:ilvl w:val="0"/>
          <w:numId w:val="9"/>
        </w:numPr>
        <w:tabs>
          <w:tab w:val="clear" w:pos="144"/>
          <w:tab w:val="clear" w:pos="720"/>
        </w:tabs>
        <w:ind w:left="480" w:right="-334" w:hanging="480"/>
        <w:jc w:val="both"/>
        <w:rPr>
          <w:rFonts w:ascii="Arial" w:hAnsi="Arial" w:cs="Arial"/>
          <w:sz w:val="22"/>
          <w:szCs w:val="22"/>
        </w:rPr>
      </w:pPr>
      <w:r w:rsidRPr="00685FF4">
        <w:rPr>
          <w:rFonts w:ascii="Arial" w:hAnsi="Arial" w:cs="Arial"/>
          <w:sz w:val="22"/>
          <w:szCs w:val="22"/>
        </w:rPr>
        <w:t xml:space="preserve">Students go onto work or Further Education and use the skills they have developed at Hebden Green to aid them in their study and life. </w:t>
      </w:r>
    </w:p>
    <w:p w:rsidR="00DD010C" w:rsidRPr="00685FF4" w:rsidRDefault="00DD010C" w:rsidP="00B74722">
      <w:pPr>
        <w:pStyle w:val="Default"/>
        <w:jc w:val="both"/>
        <w:rPr>
          <w:noProof/>
          <w:sz w:val="22"/>
          <w:szCs w:val="22"/>
          <w:lang w:eastAsia="en-GB"/>
        </w:rPr>
      </w:pPr>
    </w:p>
    <w:sectPr w:rsidR="00DD010C" w:rsidRPr="00685FF4" w:rsidSect="00D15966">
      <w:footerReference w:type="default" r:id="rId13"/>
      <w:pgSz w:w="11906" w:h="16838"/>
      <w:pgMar w:top="851" w:right="707" w:bottom="1440"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029" w:rsidRDefault="00163029" w:rsidP="0016024F">
      <w:pPr>
        <w:spacing w:after="0" w:line="240" w:lineRule="auto"/>
      </w:pPr>
      <w:r>
        <w:separator/>
      </w:r>
    </w:p>
  </w:endnote>
  <w:endnote w:type="continuationSeparator" w:id="0">
    <w:p w:rsidR="00163029" w:rsidRDefault="00163029" w:rsidP="001602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741279"/>
      <w:docPartObj>
        <w:docPartGallery w:val="Page Numbers (Bottom of Page)"/>
        <w:docPartUnique/>
      </w:docPartObj>
    </w:sdtPr>
    <w:sdtEndPr>
      <w:rPr>
        <w:color w:val="7F7F7F" w:themeColor="background1" w:themeShade="7F"/>
        <w:spacing w:val="60"/>
      </w:rPr>
    </w:sdtEndPr>
    <w:sdtContent>
      <w:p w:rsidR="00163029" w:rsidRDefault="00640078">
        <w:pPr>
          <w:pStyle w:val="Footer"/>
          <w:pBdr>
            <w:top w:val="single" w:sz="4" w:space="1" w:color="D9D9D9" w:themeColor="background1" w:themeShade="D9"/>
          </w:pBdr>
          <w:rPr>
            <w:b/>
          </w:rPr>
        </w:pPr>
        <w:fldSimple w:instr=" PAGE   \* MERGEFORMAT ">
          <w:r w:rsidR="00E358D7" w:rsidRPr="00E358D7">
            <w:rPr>
              <w:b/>
              <w:noProof/>
            </w:rPr>
            <w:t>13</w:t>
          </w:r>
        </w:fldSimple>
        <w:r w:rsidR="00163029">
          <w:rPr>
            <w:b/>
          </w:rPr>
          <w:t xml:space="preserve"> | </w:t>
        </w:r>
        <w:r w:rsidR="00163029">
          <w:rPr>
            <w:color w:val="7F7F7F" w:themeColor="background1" w:themeShade="7F"/>
            <w:spacing w:val="60"/>
          </w:rPr>
          <w:t>Page</w:t>
        </w:r>
      </w:p>
    </w:sdtContent>
  </w:sdt>
  <w:p w:rsidR="00163029" w:rsidRDefault="001630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029" w:rsidRDefault="00163029" w:rsidP="0016024F">
      <w:pPr>
        <w:spacing w:after="0" w:line="240" w:lineRule="auto"/>
      </w:pPr>
      <w:r>
        <w:separator/>
      </w:r>
    </w:p>
  </w:footnote>
  <w:footnote w:type="continuationSeparator" w:id="0">
    <w:p w:rsidR="00163029" w:rsidRDefault="00163029" w:rsidP="001602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C16E3"/>
    <w:multiLevelType w:val="hybridMultilevel"/>
    <w:tmpl w:val="EE8AA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4B061B"/>
    <w:multiLevelType w:val="hybridMultilevel"/>
    <w:tmpl w:val="DDBAD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FE150E"/>
    <w:multiLevelType w:val="hybridMultilevel"/>
    <w:tmpl w:val="F0AE0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B7684C"/>
    <w:multiLevelType w:val="hybridMultilevel"/>
    <w:tmpl w:val="F21A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164426"/>
    <w:multiLevelType w:val="hybridMultilevel"/>
    <w:tmpl w:val="73143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B130BF"/>
    <w:multiLevelType w:val="hybridMultilevel"/>
    <w:tmpl w:val="72468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D242C8"/>
    <w:multiLevelType w:val="hybridMultilevel"/>
    <w:tmpl w:val="69CAE4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40B78E0"/>
    <w:multiLevelType w:val="hybridMultilevel"/>
    <w:tmpl w:val="EC66A41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544E7DFD"/>
    <w:multiLevelType w:val="hybridMultilevel"/>
    <w:tmpl w:val="64A68A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5AEF41BA"/>
    <w:multiLevelType w:val="hybridMultilevel"/>
    <w:tmpl w:val="5C0EE4F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5E96DCD"/>
    <w:multiLevelType w:val="hybridMultilevel"/>
    <w:tmpl w:val="61E29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E60700B"/>
    <w:multiLevelType w:val="hybridMultilevel"/>
    <w:tmpl w:val="4486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1"/>
  </w:num>
  <w:num w:numId="5">
    <w:abstractNumId w:val="5"/>
  </w:num>
  <w:num w:numId="6">
    <w:abstractNumId w:val="4"/>
  </w:num>
  <w:num w:numId="7">
    <w:abstractNumId w:val="3"/>
  </w:num>
  <w:num w:numId="8">
    <w:abstractNumId w:val="10"/>
  </w:num>
  <w:num w:numId="9">
    <w:abstractNumId w:val="7"/>
  </w:num>
  <w:num w:numId="10">
    <w:abstractNumId w:val="9"/>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6024F"/>
    <w:rsid w:val="000233E9"/>
    <w:rsid w:val="00025737"/>
    <w:rsid w:val="00092E63"/>
    <w:rsid w:val="000A7082"/>
    <w:rsid w:val="00103E26"/>
    <w:rsid w:val="00141701"/>
    <w:rsid w:val="00154BD9"/>
    <w:rsid w:val="0016024F"/>
    <w:rsid w:val="00162196"/>
    <w:rsid w:val="00163029"/>
    <w:rsid w:val="001B1C8A"/>
    <w:rsid w:val="001C0643"/>
    <w:rsid w:val="001E4C8B"/>
    <w:rsid w:val="002E288C"/>
    <w:rsid w:val="0037574C"/>
    <w:rsid w:val="003C3E44"/>
    <w:rsid w:val="00435452"/>
    <w:rsid w:val="00505288"/>
    <w:rsid w:val="0051096A"/>
    <w:rsid w:val="005401C2"/>
    <w:rsid w:val="005F600A"/>
    <w:rsid w:val="00610680"/>
    <w:rsid w:val="00640078"/>
    <w:rsid w:val="00642FE8"/>
    <w:rsid w:val="006842CC"/>
    <w:rsid w:val="00685FF4"/>
    <w:rsid w:val="0087681F"/>
    <w:rsid w:val="00A56C46"/>
    <w:rsid w:val="00B74722"/>
    <w:rsid w:val="00BC789C"/>
    <w:rsid w:val="00C20627"/>
    <w:rsid w:val="00CA5DF8"/>
    <w:rsid w:val="00CB0A8F"/>
    <w:rsid w:val="00D15966"/>
    <w:rsid w:val="00D93AC5"/>
    <w:rsid w:val="00DD010C"/>
    <w:rsid w:val="00E00175"/>
    <w:rsid w:val="00E31DA4"/>
    <w:rsid w:val="00E34F5A"/>
    <w:rsid w:val="00E358D7"/>
    <w:rsid w:val="00EA3E31"/>
    <w:rsid w:val="00EE4F05"/>
    <w:rsid w:val="00F12F1F"/>
    <w:rsid w:val="00F30B0F"/>
    <w:rsid w:val="00F44EE2"/>
    <w:rsid w:val="00F81E6D"/>
    <w:rsid w:val="00F84818"/>
    <w:rsid w:val="00F84EDC"/>
    <w:rsid w:val="00F97115"/>
    <w:rsid w:val="00FA78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288"/>
  </w:style>
  <w:style w:type="paragraph" w:styleId="Heading2">
    <w:name w:val="heading 2"/>
    <w:basedOn w:val="Normal"/>
    <w:next w:val="Normal"/>
    <w:link w:val="Heading2Char"/>
    <w:uiPriority w:val="9"/>
    <w:unhideWhenUsed/>
    <w:qFormat/>
    <w:rsid w:val="00103E26"/>
    <w:pPr>
      <w:keepNext/>
      <w:keepLines/>
      <w:spacing w:before="200" w:after="0"/>
      <w:outlineLvl w:val="1"/>
    </w:pPr>
    <w:rPr>
      <w:rFonts w:asciiTheme="majorHAnsi" w:eastAsiaTheme="majorEastAsia" w:hAnsiTheme="majorHAnsi" w:cstheme="majorBidi"/>
      <w:b/>
      <w:bCs/>
      <w:color w:val="4F81BD" w:themeColor="accent1"/>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2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24F"/>
  </w:style>
  <w:style w:type="paragraph" w:styleId="Footer">
    <w:name w:val="footer"/>
    <w:basedOn w:val="Normal"/>
    <w:link w:val="FooterChar"/>
    <w:uiPriority w:val="99"/>
    <w:unhideWhenUsed/>
    <w:rsid w:val="001602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24F"/>
  </w:style>
  <w:style w:type="paragraph" w:styleId="BalloonText">
    <w:name w:val="Balloon Text"/>
    <w:basedOn w:val="Normal"/>
    <w:link w:val="BalloonTextChar"/>
    <w:uiPriority w:val="99"/>
    <w:semiHidden/>
    <w:unhideWhenUsed/>
    <w:rsid w:val="00160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24F"/>
    <w:rPr>
      <w:rFonts w:ascii="Tahoma" w:hAnsi="Tahoma" w:cs="Tahoma"/>
      <w:sz w:val="16"/>
      <w:szCs w:val="16"/>
    </w:rPr>
  </w:style>
  <w:style w:type="paragraph" w:styleId="ListParagraph">
    <w:name w:val="List Paragraph"/>
    <w:basedOn w:val="Normal"/>
    <w:uiPriority w:val="34"/>
    <w:qFormat/>
    <w:rsid w:val="00CA5DF8"/>
    <w:pPr>
      <w:ind w:left="720"/>
      <w:contextualSpacing/>
    </w:pPr>
  </w:style>
  <w:style w:type="paragraph" w:customStyle="1" w:styleId="Default">
    <w:name w:val="Default"/>
    <w:rsid w:val="00EE4F05"/>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D159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15966"/>
    <w:rPr>
      <w:rFonts w:eastAsiaTheme="minorEastAsia"/>
      <w:lang w:val="en-US"/>
    </w:rPr>
  </w:style>
  <w:style w:type="character" w:customStyle="1" w:styleId="Heading2Char">
    <w:name w:val="Heading 2 Char"/>
    <w:basedOn w:val="DefaultParagraphFont"/>
    <w:link w:val="Heading2"/>
    <w:uiPriority w:val="9"/>
    <w:rsid w:val="00103E26"/>
    <w:rPr>
      <w:rFonts w:asciiTheme="majorHAnsi" w:eastAsiaTheme="majorEastAsia" w:hAnsiTheme="majorHAnsi" w:cstheme="majorBidi"/>
      <w:b/>
      <w:bCs/>
      <w:color w:val="4F81BD" w:themeColor="accent1"/>
      <w:sz w:val="26"/>
      <w:szCs w:val="26"/>
      <w:lang w:eastAsia="en-GB"/>
    </w:rPr>
  </w:style>
  <w:style w:type="table" w:styleId="TableGrid">
    <w:name w:val="Table Grid"/>
    <w:basedOn w:val="TableNormal"/>
    <w:uiPriority w:val="59"/>
    <w:rsid w:val="00103E26"/>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DD010C"/>
    <w:pPr>
      <w:tabs>
        <w:tab w:val="left" w:pos="14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32" w:hanging="288"/>
    </w:pPr>
    <w:rPr>
      <w:rFonts w:ascii="Comic Sans MS" w:eastAsia="Times New Roman" w:hAnsi="Comic Sans MS" w:cs="Times New Roman"/>
      <w:sz w:val="24"/>
      <w:szCs w:val="24"/>
    </w:rPr>
  </w:style>
  <w:style w:type="character" w:customStyle="1" w:styleId="BodyTextIndentChar">
    <w:name w:val="Body Text Indent Char"/>
    <w:basedOn w:val="DefaultParagraphFont"/>
    <w:link w:val="BodyTextIndent"/>
    <w:rsid w:val="00DD010C"/>
    <w:rPr>
      <w:rFonts w:ascii="Comic Sans MS" w:eastAsia="Times New Roman" w:hAnsi="Comic Sans M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2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24F"/>
  </w:style>
  <w:style w:type="paragraph" w:styleId="Footer">
    <w:name w:val="footer"/>
    <w:basedOn w:val="Normal"/>
    <w:link w:val="FooterChar"/>
    <w:uiPriority w:val="99"/>
    <w:unhideWhenUsed/>
    <w:rsid w:val="001602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24F"/>
  </w:style>
  <w:style w:type="paragraph" w:styleId="BalloonText">
    <w:name w:val="Balloon Text"/>
    <w:basedOn w:val="Normal"/>
    <w:link w:val="BalloonTextChar"/>
    <w:uiPriority w:val="99"/>
    <w:semiHidden/>
    <w:unhideWhenUsed/>
    <w:rsid w:val="00160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2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E8C2C0-BC3C-421B-BE79-611B8075696D}" type="doc">
      <dgm:prSet loTypeId="urn:microsoft.com/office/officeart/2005/8/layout/radial6" loCatId="cycle" qsTypeId="urn:microsoft.com/office/officeart/2005/8/quickstyle/simple1" qsCatId="simple" csTypeId="urn:microsoft.com/office/officeart/2005/8/colors/colorful4" csCatId="colorful" phldr="1"/>
      <dgm:spPr/>
      <dgm:t>
        <a:bodyPr/>
        <a:lstStyle/>
        <a:p>
          <a:endParaRPr lang="en-GB"/>
        </a:p>
      </dgm:t>
    </dgm:pt>
    <dgm:pt modelId="{08B9A27B-F250-49B7-AB24-5EB25024DDB9}">
      <dgm:prSet phldrT="[Text]"/>
      <dgm:spPr/>
      <dgm:t>
        <a:bodyPr/>
        <a:lstStyle/>
        <a:p>
          <a:r>
            <a:rPr lang="en-GB"/>
            <a:t>Core Skills:</a:t>
          </a:r>
        </a:p>
        <a:p>
          <a:r>
            <a:rPr lang="en-GB"/>
            <a:t>Communication </a:t>
          </a:r>
        </a:p>
        <a:p>
          <a:r>
            <a:rPr lang="en-GB"/>
            <a:t>Application of Number </a:t>
          </a:r>
        </a:p>
        <a:p>
          <a:r>
            <a:rPr lang="en-GB"/>
            <a:t>Information and Communication Technology </a:t>
          </a:r>
        </a:p>
        <a:p>
          <a:r>
            <a:rPr lang="en-GB"/>
            <a:t>Problem Solving </a:t>
          </a:r>
        </a:p>
        <a:p>
          <a:r>
            <a:rPr lang="en-GB"/>
            <a:t>Improving Own Learning and Performance </a:t>
          </a:r>
        </a:p>
        <a:p>
          <a:r>
            <a:rPr lang="en-GB"/>
            <a:t>Working with Others </a:t>
          </a:r>
        </a:p>
      </dgm:t>
    </dgm:pt>
    <dgm:pt modelId="{8E320FF4-D29E-40B9-9B22-B0FE4A1C1A87}" type="parTrans" cxnId="{CF6D73E6-FF35-4C43-8C43-EC861E951781}">
      <dgm:prSet/>
      <dgm:spPr/>
      <dgm:t>
        <a:bodyPr/>
        <a:lstStyle/>
        <a:p>
          <a:endParaRPr lang="en-GB"/>
        </a:p>
      </dgm:t>
    </dgm:pt>
    <dgm:pt modelId="{6E5407F8-365E-4055-B1A1-B7DBCBC29071}" type="sibTrans" cxnId="{CF6D73E6-FF35-4C43-8C43-EC861E951781}">
      <dgm:prSet/>
      <dgm:spPr/>
      <dgm:t>
        <a:bodyPr/>
        <a:lstStyle/>
        <a:p>
          <a:endParaRPr lang="en-GB"/>
        </a:p>
      </dgm:t>
    </dgm:pt>
    <dgm:pt modelId="{B0A62A3B-DF36-40E5-B046-122D74C8E1B3}">
      <dgm:prSet phldrT="[Text]" custT="1"/>
      <dgm:spPr/>
      <dgm:t>
        <a:bodyPr/>
        <a:lstStyle/>
        <a:p>
          <a:r>
            <a:rPr lang="en-GB" sz="1000"/>
            <a:t>Key Functional Skills:</a:t>
          </a:r>
        </a:p>
        <a:p>
          <a:r>
            <a:rPr lang="en-GB" sz="1000"/>
            <a:t>Literacy</a:t>
          </a:r>
        </a:p>
        <a:p>
          <a:r>
            <a:rPr lang="en-GB" sz="1000"/>
            <a:t>Application of Number</a:t>
          </a:r>
        </a:p>
        <a:p>
          <a:r>
            <a:rPr lang="en-GB" sz="1000"/>
            <a:t>Communication, Access and IT</a:t>
          </a:r>
        </a:p>
      </dgm:t>
    </dgm:pt>
    <dgm:pt modelId="{A9F7D9CC-D899-484E-B0B2-030F8D7701BC}" type="parTrans" cxnId="{BF7E9D07-8F86-448D-BBD5-E62259E7218C}">
      <dgm:prSet/>
      <dgm:spPr/>
      <dgm:t>
        <a:bodyPr/>
        <a:lstStyle/>
        <a:p>
          <a:endParaRPr lang="en-GB"/>
        </a:p>
      </dgm:t>
    </dgm:pt>
    <dgm:pt modelId="{94E6C498-EEF3-4517-A9E4-AD59C3892385}" type="sibTrans" cxnId="{BF7E9D07-8F86-448D-BBD5-E62259E7218C}">
      <dgm:prSet/>
      <dgm:spPr/>
      <dgm:t>
        <a:bodyPr/>
        <a:lstStyle/>
        <a:p>
          <a:endParaRPr lang="en-GB"/>
        </a:p>
      </dgm:t>
    </dgm:pt>
    <dgm:pt modelId="{9D23E891-CC44-4376-AB6E-7311E2999A36}">
      <dgm:prSet phldrT="[Text]"/>
      <dgm:spPr/>
      <dgm:t>
        <a:bodyPr/>
        <a:lstStyle/>
        <a:p>
          <a:pPr algn="ctr"/>
          <a:r>
            <a:rPr lang="en-GB"/>
            <a:t>Independent Living Skills</a:t>
          </a:r>
        </a:p>
      </dgm:t>
    </dgm:pt>
    <dgm:pt modelId="{1A97CAA2-87BE-4195-BD09-CA272849F93A}" type="parTrans" cxnId="{78E09AF3-B6D0-4954-9126-2E86C5F22067}">
      <dgm:prSet/>
      <dgm:spPr/>
      <dgm:t>
        <a:bodyPr/>
        <a:lstStyle/>
        <a:p>
          <a:endParaRPr lang="en-GB"/>
        </a:p>
      </dgm:t>
    </dgm:pt>
    <dgm:pt modelId="{7401CC3B-55FD-4562-8EAA-BBACAB18A232}" type="sibTrans" cxnId="{78E09AF3-B6D0-4954-9126-2E86C5F22067}">
      <dgm:prSet/>
      <dgm:spPr/>
      <dgm:t>
        <a:bodyPr/>
        <a:lstStyle/>
        <a:p>
          <a:endParaRPr lang="en-GB"/>
        </a:p>
      </dgm:t>
    </dgm:pt>
    <dgm:pt modelId="{314A3185-F582-43FE-9282-7BF8774319D9}">
      <dgm:prSet phldrT="[Text]" custT="1"/>
      <dgm:spPr/>
      <dgm:t>
        <a:bodyPr/>
        <a:lstStyle/>
        <a:p>
          <a:pPr algn="ctr"/>
          <a:r>
            <a:rPr lang="en-GB" sz="1000"/>
            <a:t>Continuing Curriculum: Residential and Extra Curricular</a:t>
          </a:r>
        </a:p>
      </dgm:t>
    </dgm:pt>
    <dgm:pt modelId="{09DB8527-DAC2-4130-B650-82D0FE099265}" type="parTrans" cxnId="{3BD8D1C0-F953-4E8C-A478-0E611759DFF6}">
      <dgm:prSet/>
      <dgm:spPr/>
      <dgm:t>
        <a:bodyPr/>
        <a:lstStyle/>
        <a:p>
          <a:endParaRPr lang="en-GB"/>
        </a:p>
      </dgm:t>
    </dgm:pt>
    <dgm:pt modelId="{5D6E4339-64B1-4143-92FE-A2801F2DD0A4}" type="sibTrans" cxnId="{3BD8D1C0-F953-4E8C-A478-0E611759DFF6}">
      <dgm:prSet/>
      <dgm:spPr/>
      <dgm:t>
        <a:bodyPr/>
        <a:lstStyle/>
        <a:p>
          <a:endParaRPr lang="en-GB"/>
        </a:p>
      </dgm:t>
    </dgm:pt>
    <dgm:pt modelId="{E8996C47-C25F-473A-B6CC-7FB3A634429A}">
      <dgm:prSet phldrT="[Text]"/>
      <dgm:spPr/>
      <dgm:t>
        <a:bodyPr/>
        <a:lstStyle/>
        <a:p>
          <a:r>
            <a:rPr lang="en-GB"/>
            <a:t>Healthy Living:</a:t>
          </a:r>
        </a:p>
        <a:p>
          <a:r>
            <a:rPr lang="en-GB"/>
            <a:t>Sports and Leisure</a:t>
          </a:r>
        </a:p>
        <a:p>
          <a:r>
            <a:rPr lang="en-GB"/>
            <a:t>Relationships </a:t>
          </a:r>
        </a:p>
        <a:p>
          <a:r>
            <a:rPr lang="en-GB"/>
            <a:t>Nutrition </a:t>
          </a:r>
        </a:p>
      </dgm:t>
    </dgm:pt>
    <dgm:pt modelId="{8F9884D4-F821-487D-B18B-FB021FE75E9E}" type="parTrans" cxnId="{3AE74E83-E96F-4EE4-AED7-B21CDD268348}">
      <dgm:prSet/>
      <dgm:spPr/>
      <dgm:t>
        <a:bodyPr/>
        <a:lstStyle/>
        <a:p>
          <a:endParaRPr lang="en-GB"/>
        </a:p>
      </dgm:t>
    </dgm:pt>
    <dgm:pt modelId="{3BD6C43B-946C-45CA-B1B1-3A89FA409DE0}" type="sibTrans" cxnId="{3AE74E83-E96F-4EE4-AED7-B21CDD268348}">
      <dgm:prSet/>
      <dgm:spPr/>
      <dgm:t>
        <a:bodyPr/>
        <a:lstStyle/>
        <a:p>
          <a:endParaRPr lang="en-GB"/>
        </a:p>
      </dgm:t>
    </dgm:pt>
    <dgm:pt modelId="{9EFC9C16-73F6-4025-AD73-706FBB8B65DC}">
      <dgm:prSet/>
      <dgm:spPr/>
      <dgm:t>
        <a:bodyPr/>
        <a:lstStyle/>
        <a:p>
          <a:r>
            <a:rPr lang="en-GB"/>
            <a:t>Vocational and Work Place (Personal) Skills</a:t>
          </a:r>
        </a:p>
      </dgm:t>
    </dgm:pt>
    <dgm:pt modelId="{DA765025-A32A-4043-8944-C2DDF01359AF}" type="parTrans" cxnId="{CBB4DC64-4B32-4E54-9C34-FCFB9128263F}">
      <dgm:prSet/>
      <dgm:spPr/>
      <dgm:t>
        <a:bodyPr/>
        <a:lstStyle/>
        <a:p>
          <a:endParaRPr lang="en-GB"/>
        </a:p>
      </dgm:t>
    </dgm:pt>
    <dgm:pt modelId="{E87BE3FC-DFF1-4AB8-B016-AFE4231CCFE8}" type="sibTrans" cxnId="{CBB4DC64-4B32-4E54-9C34-FCFB9128263F}">
      <dgm:prSet/>
      <dgm:spPr/>
      <dgm:t>
        <a:bodyPr/>
        <a:lstStyle/>
        <a:p>
          <a:endParaRPr lang="en-GB"/>
        </a:p>
      </dgm:t>
    </dgm:pt>
    <dgm:pt modelId="{439C961A-B88D-4FFE-8AC9-6143EE96A3BA}" type="pres">
      <dgm:prSet presAssocID="{F0E8C2C0-BC3C-421B-BE79-611B8075696D}" presName="Name0" presStyleCnt="0">
        <dgm:presLayoutVars>
          <dgm:chMax val="1"/>
          <dgm:dir/>
          <dgm:animLvl val="ctr"/>
          <dgm:resizeHandles val="exact"/>
        </dgm:presLayoutVars>
      </dgm:prSet>
      <dgm:spPr/>
      <dgm:t>
        <a:bodyPr/>
        <a:lstStyle/>
        <a:p>
          <a:endParaRPr lang="en-GB"/>
        </a:p>
      </dgm:t>
    </dgm:pt>
    <dgm:pt modelId="{2AA80954-2DEA-4862-9793-2671395264EC}" type="pres">
      <dgm:prSet presAssocID="{08B9A27B-F250-49B7-AB24-5EB25024DDB9}" presName="centerShape" presStyleLbl="node0" presStyleIdx="0" presStyleCnt="1" custScaleX="134929" custScaleY="125812"/>
      <dgm:spPr/>
      <dgm:t>
        <a:bodyPr/>
        <a:lstStyle/>
        <a:p>
          <a:endParaRPr lang="en-GB"/>
        </a:p>
      </dgm:t>
    </dgm:pt>
    <dgm:pt modelId="{74206099-075F-4D26-911A-9830A88AD63F}" type="pres">
      <dgm:prSet presAssocID="{B0A62A3B-DF36-40E5-B046-122D74C8E1B3}" presName="node" presStyleLbl="node1" presStyleIdx="0" presStyleCnt="5" custScaleX="136752" custScaleY="107353">
        <dgm:presLayoutVars>
          <dgm:bulletEnabled val="1"/>
        </dgm:presLayoutVars>
      </dgm:prSet>
      <dgm:spPr/>
      <dgm:t>
        <a:bodyPr/>
        <a:lstStyle/>
        <a:p>
          <a:endParaRPr lang="en-GB"/>
        </a:p>
      </dgm:t>
    </dgm:pt>
    <dgm:pt modelId="{13EC64B9-C0D2-47AB-992E-A8E0ADF2F208}" type="pres">
      <dgm:prSet presAssocID="{B0A62A3B-DF36-40E5-B046-122D74C8E1B3}" presName="dummy" presStyleCnt="0"/>
      <dgm:spPr/>
    </dgm:pt>
    <dgm:pt modelId="{E7A8BC0A-C0B3-48EA-B431-C59F576764E2}" type="pres">
      <dgm:prSet presAssocID="{94E6C498-EEF3-4517-A9E4-AD59C3892385}" presName="sibTrans" presStyleLbl="sibTrans2D1" presStyleIdx="0" presStyleCnt="5"/>
      <dgm:spPr/>
      <dgm:t>
        <a:bodyPr/>
        <a:lstStyle/>
        <a:p>
          <a:endParaRPr lang="en-GB"/>
        </a:p>
      </dgm:t>
    </dgm:pt>
    <dgm:pt modelId="{E783AC21-A3ED-46D6-BFFE-6650E99ADBB5}" type="pres">
      <dgm:prSet presAssocID="{9D23E891-CC44-4376-AB6E-7311E2999A36}" presName="node" presStyleLbl="node1" presStyleIdx="1" presStyleCnt="5">
        <dgm:presLayoutVars>
          <dgm:bulletEnabled val="1"/>
        </dgm:presLayoutVars>
      </dgm:prSet>
      <dgm:spPr/>
      <dgm:t>
        <a:bodyPr/>
        <a:lstStyle/>
        <a:p>
          <a:endParaRPr lang="en-GB"/>
        </a:p>
      </dgm:t>
    </dgm:pt>
    <dgm:pt modelId="{16B7FF7D-688D-4F13-BF29-7D922F9A1321}" type="pres">
      <dgm:prSet presAssocID="{9D23E891-CC44-4376-AB6E-7311E2999A36}" presName="dummy" presStyleCnt="0"/>
      <dgm:spPr/>
    </dgm:pt>
    <dgm:pt modelId="{4886472A-213F-4D0A-B46C-010218FF68CB}" type="pres">
      <dgm:prSet presAssocID="{7401CC3B-55FD-4562-8EAA-BBACAB18A232}" presName="sibTrans" presStyleLbl="sibTrans2D1" presStyleIdx="1" presStyleCnt="5"/>
      <dgm:spPr/>
      <dgm:t>
        <a:bodyPr/>
        <a:lstStyle/>
        <a:p>
          <a:endParaRPr lang="en-GB"/>
        </a:p>
      </dgm:t>
    </dgm:pt>
    <dgm:pt modelId="{F55BAA85-4969-4C09-AE75-E3478D503112}" type="pres">
      <dgm:prSet presAssocID="{314A3185-F582-43FE-9282-7BF8774319D9}" presName="node" presStyleLbl="node1" presStyleIdx="2" presStyleCnt="5">
        <dgm:presLayoutVars>
          <dgm:bulletEnabled val="1"/>
        </dgm:presLayoutVars>
      </dgm:prSet>
      <dgm:spPr/>
      <dgm:t>
        <a:bodyPr/>
        <a:lstStyle/>
        <a:p>
          <a:endParaRPr lang="en-GB"/>
        </a:p>
      </dgm:t>
    </dgm:pt>
    <dgm:pt modelId="{8C8F4916-C80E-4E78-87A0-D291EEFAB387}" type="pres">
      <dgm:prSet presAssocID="{314A3185-F582-43FE-9282-7BF8774319D9}" presName="dummy" presStyleCnt="0"/>
      <dgm:spPr/>
    </dgm:pt>
    <dgm:pt modelId="{B75802C2-3BBE-4D95-8304-70F8288EAFA1}" type="pres">
      <dgm:prSet presAssocID="{5D6E4339-64B1-4143-92FE-A2801F2DD0A4}" presName="sibTrans" presStyleLbl="sibTrans2D1" presStyleIdx="2" presStyleCnt="5"/>
      <dgm:spPr/>
      <dgm:t>
        <a:bodyPr/>
        <a:lstStyle/>
        <a:p>
          <a:endParaRPr lang="en-GB"/>
        </a:p>
      </dgm:t>
    </dgm:pt>
    <dgm:pt modelId="{319E7AF1-9F81-4ED6-B14A-266D5F173356}" type="pres">
      <dgm:prSet presAssocID="{E8996C47-C25F-473A-B6CC-7FB3A634429A}" presName="node" presStyleLbl="node1" presStyleIdx="3" presStyleCnt="5">
        <dgm:presLayoutVars>
          <dgm:bulletEnabled val="1"/>
        </dgm:presLayoutVars>
      </dgm:prSet>
      <dgm:spPr/>
      <dgm:t>
        <a:bodyPr/>
        <a:lstStyle/>
        <a:p>
          <a:endParaRPr lang="en-GB"/>
        </a:p>
      </dgm:t>
    </dgm:pt>
    <dgm:pt modelId="{9E44FDF6-F369-4559-938F-2BE6A15C15BE}" type="pres">
      <dgm:prSet presAssocID="{E8996C47-C25F-473A-B6CC-7FB3A634429A}" presName="dummy" presStyleCnt="0"/>
      <dgm:spPr/>
    </dgm:pt>
    <dgm:pt modelId="{99B69915-6C38-4A93-B543-609141F81B5D}" type="pres">
      <dgm:prSet presAssocID="{3BD6C43B-946C-45CA-B1B1-3A89FA409DE0}" presName="sibTrans" presStyleLbl="sibTrans2D1" presStyleIdx="3" presStyleCnt="5"/>
      <dgm:spPr/>
      <dgm:t>
        <a:bodyPr/>
        <a:lstStyle/>
        <a:p>
          <a:endParaRPr lang="en-GB"/>
        </a:p>
      </dgm:t>
    </dgm:pt>
    <dgm:pt modelId="{1111E59D-68FE-44D7-9F35-79D37CEC0F9A}" type="pres">
      <dgm:prSet presAssocID="{9EFC9C16-73F6-4025-AD73-706FBB8B65DC}" presName="node" presStyleLbl="node1" presStyleIdx="4" presStyleCnt="5">
        <dgm:presLayoutVars>
          <dgm:bulletEnabled val="1"/>
        </dgm:presLayoutVars>
      </dgm:prSet>
      <dgm:spPr/>
      <dgm:t>
        <a:bodyPr/>
        <a:lstStyle/>
        <a:p>
          <a:endParaRPr lang="en-GB"/>
        </a:p>
      </dgm:t>
    </dgm:pt>
    <dgm:pt modelId="{5C9A9CBF-5091-4DAE-9D6D-A221E59063B3}" type="pres">
      <dgm:prSet presAssocID="{9EFC9C16-73F6-4025-AD73-706FBB8B65DC}" presName="dummy" presStyleCnt="0"/>
      <dgm:spPr/>
    </dgm:pt>
    <dgm:pt modelId="{BDD00837-D12B-4052-9A7E-5C4622904F88}" type="pres">
      <dgm:prSet presAssocID="{E87BE3FC-DFF1-4AB8-B016-AFE4231CCFE8}" presName="sibTrans" presStyleLbl="sibTrans2D1" presStyleIdx="4" presStyleCnt="5"/>
      <dgm:spPr/>
      <dgm:t>
        <a:bodyPr/>
        <a:lstStyle/>
        <a:p>
          <a:endParaRPr lang="en-GB"/>
        </a:p>
      </dgm:t>
    </dgm:pt>
  </dgm:ptLst>
  <dgm:cxnLst>
    <dgm:cxn modelId="{3AE74E83-E96F-4EE4-AED7-B21CDD268348}" srcId="{08B9A27B-F250-49B7-AB24-5EB25024DDB9}" destId="{E8996C47-C25F-473A-B6CC-7FB3A634429A}" srcOrd="3" destOrd="0" parTransId="{8F9884D4-F821-487D-B18B-FB021FE75E9E}" sibTransId="{3BD6C43B-946C-45CA-B1B1-3A89FA409DE0}"/>
    <dgm:cxn modelId="{CF6D73E6-FF35-4C43-8C43-EC861E951781}" srcId="{F0E8C2C0-BC3C-421B-BE79-611B8075696D}" destId="{08B9A27B-F250-49B7-AB24-5EB25024DDB9}" srcOrd="0" destOrd="0" parTransId="{8E320FF4-D29E-40B9-9B22-B0FE4A1C1A87}" sibTransId="{6E5407F8-365E-4055-B1A1-B7DBCBC29071}"/>
    <dgm:cxn modelId="{BF7E9D07-8F86-448D-BBD5-E62259E7218C}" srcId="{08B9A27B-F250-49B7-AB24-5EB25024DDB9}" destId="{B0A62A3B-DF36-40E5-B046-122D74C8E1B3}" srcOrd="0" destOrd="0" parTransId="{A9F7D9CC-D899-484E-B0B2-030F8D7701BC}" sibTransId="{94E6C498-EEF3-4517-A9E4-AD59C3892385}"/>
    <dgm:cxn modelId="{C28E8A19-3068-457C-AD59-16CB51560596}" type="presOf" srcId="{94E6C498-EEF3-4517-A9E4-AD59C3892385}" destId="{E7A8BC0A-C0B3-48EA-B431-C59F576764E2}" srcOrd="0" destOrd="0" presId="urn:microsoft.com/office/officeart/2005/8/layout/radial6"/>
    <dgm:cxn modelId="{CBB4DC64-4B32-4E54-9C34-FCFB9128263F}" srcId="{08B9A27B-F250-49B7-AB24-5EB25024DDB9}" destId="{9EFC9C16-73F6-4025-AD73-706FBB8B65DC}" srcOrd="4" destOrd="0" parTransId="{DA765025-A32A-4043-8944-C2DDF01359AF}" sibTransId="{E87BE3FC-DFF1-4AB8-B016-AFE4231CCFE8}"/>
    <dgm:cxn modelId="{18131B2D-EB2D-483B-AFFC-934A19B5ECB8}" type="presOf" srcId="{5D6E4339-64B1-4143-92FE-A2801F2DD0A4}" destId="{B75802C2-3BBE-4D95-8304-70F8288EAFA1}" srcOrd="0" destOrd="0" presId="urn:microsoft.com/office/officeart/2005/8/layout/radial6"/>
    <dgm:cxn modelId="{CB38E70A-F4B6-4FAA-AD45-A0B634A59EED}" type="presOf" srcId="{08B9A27B-F250-49B7-AB24-5EB25024DDB9}" destId="{2AA80954-2DEA-4862-9793-2671395264EC}" srcOrd="0" destOrd="0" presId="urn:microsoft.com/office/officeart/2005/8/layout/radial6"/>
    <dgm:cxn modelId="{A304D00F-092A-4666-948E-1C89759318CE}" type="presOf" srcId="{9EFC9C16-73F6-4025-AD73-706FBB8B65DC}" destId="{1111E59D-68FE-44D7-9F35-79D37CEC0F9A}" srcOrd="0" destOrd="0" presId="urn:microsoft.com/office/officeart/2005/8/layout/radial6"/>
    <dgm:cxn modelId="{E2B1C849-B064-4370-BF41-F4A9630A5DF8}" type="presOf" srcId="{F0E8C2C0-BC3C-421B-BE79-611B8075696D}" destId="{439C961A-B88D-4FFE-8AC9-6143EE96A3BA}" srcOrd="0" destOrd="0" presId="urn:microsoft.com/office/officeart/2005/8/layout/radial6"/>
    <dgm:cxn modelId="{6B9B8F9C-85E7-46F5-8189-16F9B6BC2B6C}" type="presOf" srcId="{3BD6C43B-946C-45CA-B1B1-3A89FA409DE0}" destId="{99B69915-6C38-4A93-B543-609141F81B5D}" srcOrd="0" destOrd="0" presId="urn:microsoft.com/office/officeart/2005/8/layout/radial6"/>
    <dgm:cxn modelId="{3BD8D1C0-F953-4E8C-A478-0E611759DFF6}" srcId="{08B9A27B-F250-49B7-AB24-5EB25024DDB9}" destId="{314A3185-F582-43FE-9282-7BF8774319D9}" srcOrd="2" destOrd="0" parTransId="{09DB8527-DAC2-4130-B650-82D0FE099265}" sibTransId="{5D6E4339-64B1-4143-92FE-A2801F2DD0A4}"/>
    <dgm:cxn modelId="{A377B6B4-F7A9-442F-B0EE-8B55C55A5B7F}" type="presOf" srcId="{E87BE3FC-DFF1-4AB8-B016-AFE4231CCFE8}" destId="{BDD00837-D12B-4052-9A7E-5C4622904F88}" srcOrd="0" destOrd="0" presId="urn:microsoft.com/office/officeart/2005/8/layout/radial6"/>
    <dgm:cxn modelId="{78E09AF3-B6D0-4954-9126-2E86C5F22067}" srcId="{08B9A27B-F250-49B7-AB24-5EB25024DDB9}" destId="{9D23E891-CC44-4376-AB6E-7311E2999A36}" srcOrd="1" destOrd="0" parTransId="{1A97CAA2-87BE-4195-BD09-CA272849F93A}" sibTransId="{7401CC3B-55FD-4562-8EAA-BBACAB18A232}"/>
    <dgm:cxn modelId="{789C07C0-625C-4893-B462-A9F858F52A78}" type="presOf" srcId="{B0A62A3B-DF36-40E5-B046-122D74C8E1B3}" destId="{74206099-075F-4D26-911A-9830A88AD63F}" srcOrd="0" destOrd="0" presId="urn:microsoft.com/office/officeart/2005/8/layout/radial6"/>
    <dgm:cxn modelId="{82F59D82-410B-41FF-94C5-1B216DAA9A7C}" type="presOf" srcId="{7401CC3B-55FD-4562-8EAA-BBACAB18A232}" destId="{4886472A-213F-4D0A-B46C-010218FF68CB}" srcOrd="0" destOrd="0" presId="urn:microsoft.com/office/officeart/2005/8/layout/radial6"/>
    <dgm:cxn modelId="{0D7901DF-4FC5-48E1-87F2-3D2735224407}" type="presOf" srcId="{314A3185-F582-43FE-9282-7BF8774319D9}" destId="{F55BAA85-4969-4C09-AE75-E3478D503112}" srcOrd="0" destOrd="0" presId="urn:microsoft.com/office/officeart/2005/8/layout/radial6"/>
    <dgm:cxn modelId="{DF2D06E8-7C62-47E9-8C82-951779233BA9}" type="presOf" srcId="{9D23E891-CC44-4376-AB6E-7311E2999A36}" destId="{E783AC21-A3ED-46D6-BFFE-6650E99ADBB5}" srcOrd="0" destOrd="0" presId="urn:microsoft.com/office/officeart/2005/8/layout/radial6"/>
    <dgm:cxn modelId="{1C021A9A-8394-49E4-81C3-87DA0639DD5D}" type="presOf" srcId="{E8996C47-C25F-473A-B6CC-7FB3A634429A}" destId="{319E7AF1-9F81-4ED6-B14A-266D5F173356}" srcOrd="0" destOrd="0" presId="urn:microsoft.com/office/officeart/2005/8/layout/radial6"/>
    <dgm:cxn modelId="{11B8B96F-1E64-4A15-B6FD-913CAECCB4D3}" type="presParOf" srcId="{439C961A-B88D-4FFE-8AC9-6143EE96A3BA}" destId="{2AA80954-2DEA-4862-9793-2671395264EC}" srcOrd="0" destOrd="0" presId="urn:microsoft.com/office/officeart/2005/8/layout/radial6"/>
    <dgm:cxn modelId="{C1971E71-88E8-4185-99CA-D727C3228D99}" type="presParOf" srcId="{439C961A-B88D-4FFE-8AC9-6143EE96A3BA}" destId="{74206099-075F-4D26-911A-9830A88AD63F}" srcOrd="1" destOrd="0" presId="urn:microsoft.com/office/officeart/2005/8/layout/radial6"/>
    <dgm:cxn modelId="{05C58238-E64B-40F2-ACD7-0496C39DED83}" type="presParOf" srcId="{439C961A-B88D-4FFE-8AC9-6143EE96A3BA}" destId="{13EC64B9-C0D2-47AB-992E-A8E0ADF2F208}" srcOrd="2" destOrd="0" presId="urn:microsoft.com/office/officeart/2005/8/layout/radial6"/>
    <dgm:cxn modelId="{9F2B9206-0BA1-42DC-8D64-30992EEE3031}" type="presParOf" srcId="{439C961A-B88D-4FFE-8AC9-6143EE96A3BA}" destId="{E7A8BC0A-C0B3-48EA-B431-C59F576764E2}" srcOrd="3" destOrd="0" presId="urn:microsoft.com/office/officeart/2005/8/layout/radial6"/>
    <dgm:cxn modelId="{679ADA3A-A31A-41CA-8AFE-FD87B3AE4B9E}" type="presParOf" srcId="{439C961A-B88D-4FFE-8AC9-6143EE96A3BA}" destId="{E783AC21-A3ED-46D6-BFFE-6650E99ADBB5}" srcOrd="4" destOrd="0" presId="urn:microsoft.com/office/officeart/2005/8/layout/radial6"/>
    <dgm:cxn modelId="{D8B632D9-3877-4A3D-AB7D-2F72ECAB8719}" type="presParOf" srcId="{439C961A-B88D-4FFE-8AC9-6143EE96A3BA}" destId="{16B7FF7D-688D-4F13-BF29-7D922F9A1321}" srcOrd="5" destOrd="0" presId="urn:microsoft.com/office/officeart/2005/8/layout/radial6"/>
    <dgm:cxn modelId="{54EE199C-8E43-4886-B496-9D1E36C76DE0}" type="presParOf" srcId="{439C961A-B88D-4FFE-8AC9-6143EE96A3BA}" destId="{4886472A-213F-4D0A-B46C-010218FF68CB}" srcOrd="6" destOrd="0" presId="urn:microsoft.com/office/officeart/2005/8/layout/radial6"/>
    <dgm:cxn modelId="{A3EBE4FF-8A2E-4E00-B449-B3E804D5F0A6}" type="presParOf" srcId="{439C961A-B88D-4FFE-8AC9-6143EE96A3BA}" destId="{F55BAA85-4969-4C09-AE75-E3478D503112}" srcOrd="7" destOrd="0" presId="urn:microsoft.com/office/officeart/2005/8/layout/radial6"/>
    <dgm:cxn modelId="{2B829BFB-6CB4-4425-AC17-3AB4C7D91803}" type="presParOf" srcId="{439C961A-B88D-4FFE-8AC9-6143EE96A3BA}" destId="{8C8F4916-C80E-4E78-87A0-D291EEFAB387}" srcOrd="8" destOrd="0" presId="urn:microsoft.com/office/officeart/2005/8/layout/radial6"/>
    <dgm:cxn modelId="{A0839EA6-2FE7-4DD6-9350-8685F7F8BFAE}" type="presParOf" srcId="{439C961A-B88D-4FFE-8AC9-6143EE96A3BA}" destId="{B75802C2-3BBE-4D95-8304-70F8288EAFA1}" srcOrd="9" destOrd="0" presId="urn:microsoft.com/office/officeart/2005/8/layout/radial6"/>
    <dgm:cxn modelId="{64ABE2E1-CE2A-4C43-AD8A-35120A7AC1A5}" type="presParOf" srcId="{439C961A-B88D-4FFE-8AC9-6143EE96A3BA}" destId="{319E7AF1-9F81-4ED6-B14A-266D5F173356}" srcOrd="10" destOrd="0" presId="urn:microsoft.com/office/officeart/2005/8/layout/radial6"/>
    <dgm:cxn modelId="{C69F98A8-F523-462A-B2CB-6D827A331881}" type="presParOf" srcId="{439C961A-B88D-4FFE-8AC9-6143EE96A3BA}" destId="{9E44FDF6-F369-4559-938F-2BE6A15C15BE}" srcOrd="11" destOrd="0" presId="urn:microsoft.com/office/officeart/2005/8/layout/radial6"/>
    <dgm:cxn modelId="{F93C26F5-69B9-4309-935F-BCE284DDDE66}" type="presParOf" srcId="{439C961A-B88D-4FFE-8AC9-6143EE96A3BA}" destId="{99B69915-6C38-4A93-B543-609141F81B5D}" srcOrd="12" destOrd="0" presId="urn:microsoft.com/office/officeart/2005/8/layout/radial6"/>
    <dgm:cxn modelId="{130F738A-1EB6-4D4D-AEF3-0B8E5530975A}" type="presParOf" srcId="{439C961A-B88D-4FFE-8AC9-6143EE96A3BA}" destId="{1111E59D-68FE-44D7-9F35-79D37CEC0F9A}" srcOrd="13" destOrd="0" presId="urn:microsoft.com/office/officeart/2005/8/layout/radial6"/>
    <dgm:cxn modelId="{1BBA0313-9BB8-4FCB-93A6-D0934ECF9395}" type="presParOf" srcId="{439C961A-B88D-4FFE-8AC9-6143EE96A3BA}" destId="{5C9A9CBF-5091-4DAE-9D6D-A221E59063B3}" srcOrd="14" destOrd="0" presId="urn:microsoft.com/office/officeart/2005/8/layout/radial6"/>
    <dgm:cxn modelId="{3C2487BC-A13C-49CC-811D-30F6CEC46619}" type="presParOf" srcId="{439C961A-B88D-4FFE-8AC9-6143EE96A3BA}" destId="{BDD00837-D12B-4052-9A7E-5C4622904F88}" srcOrd="15" destOrd="0" presId="urn:microsoft.com/office/officeart/2005/8/layout/radial6"/>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DD00837-D12B-4052-9A7E-5C4622904F88}">
      <dsp:nvSpPr>
        <dsp:cNvPr id="0" name=""/>
        <dsp:cNvSpPr/>
      </dsp:nvSpPr>
      <dsp:spPr>
        <a:xfrm>
          <a:off x="1028824" y="656806"/>
          <a:ext cx="4206673" cy="4206673"/>
        </a:xfrm>
        <a:prstGeom prst="blockArc">
          <a:avLst>
            <a:gd name="adj1" fmla="val 11880000"/>
            <a:gd name="adj2" fmla="val 16200000"/>
            <a:gd name="adj3" fmla="val 4639"/>
          </a:avLst>
        </a:prstGeom>
        <a:solidFill>
          <a:schemeClr val="accent4">
            <a:hueOff val="-4464770"/>
            <a:satOff val="26899"/>
            <a:lumOff val="215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9B69915-6C38-4A93-B543-609141F81B5D}">
      <dsp:nvSpPr>
        <dsp:cNvPr id="0" name=""/>
        <dsp:cNvSpPr/>
      </dsp:nvSpPr>
      <dsp:spPr>
        <a:xfrm>
          <a:off x="1028824" y="656806"/>
          <a:ext cx="4206673" cy="4206673"/>
        </a:xfrm>
        <a:prstGeom prst="blockArc">
          <a:avLst>
            <a:gd name="adj1" fmla="val 7560000"/>
            <a:gd name="adj2" fmla="val 11880000"/>
            <a:gd name="adj3" fmla="val 4639"/>
          </a:avLst>
        </a:prstGeom>
        <a:solidFill>
          <a:schemeClr val="accent4">
            <a:hueOff val="-3348577"/>
            <a:satOff val="20174"/>
            <a:lumOff val="1617"/>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75802C2-3BBE-4D95-8304-70F8288EAFA1}">
      <dsp:nvSpPr>
        <dsp:cNvPr id="0" name=""/>
        <dsp:cNvSpPr/>
      </dsp:nvSpPr>
      <dsp:spPr>
        <a:xfrm>
          <a:off x="1028824" y="656806"/>
          <a:ext cx="4206673" cy="4206673"/>
        </a:xfrm>
        <a:prstGeom prst="blockArc">
          <a:avLst>
            <a:gd name="adj1" fmla="val 3240000"/>
            <a:gd name="adj2" fmla="val 7560000"/>
            <a:gd name="adj3" fmla="val 4639"/>
          </a:avLst>
        </a:prstGeom>
        <a:solidFill>
          <a:schemeClr val="accent4">
            <a:hueOff val="-2232385"/>
            <a:satOff val="13449"/>
            <a:lumOff val="107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886472A-213F-4D0A-B46C-010218FF68CB}">
      <dsp:nvSpPr>
        <dsp:cNvPr id="0" name=""/>
        <dsp:cNvSpPr/>
      </dsp:nvSpPr>
      <dsp:spPr>
        <a:xfrm>
          <a:off x="1028824" y="656806"/>
          <a:ext cx="4206673" cy="4206673"/>
        </a:xfrm>
        <a:prstGeom prst="blockArc">
          <a:avLst>
            <a:gd name="adj1" fmla="val 20520000"/>
            <a:gd name="adj2" fmla="val 3240000"/>
            <a:gd name="adj3" fmla="val 4639"/>
          </a:avLst>
        </a:prstGeom>
        <a:solidFill>
          <a:schemeClr val="accent4">
            <a:hueOff val="-1116192"/>
            <a:satOff val="6725"/>
            <a:lumOff val="53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7A8BC0A-C0B3-48EA-B431-C59F576764E2}">
      <dsp:nvSpPr>
        <dsp:cNvPr id="0" name=""/>
        <dsp:cNvSpPr/>
      </dsp:nvSpPr>
      <dsp:spPr>
        <a:xfrm>
          <a:off x="1028824" y="656806"/>
          <a:ext cx="4206673" cy="4206673"/>
        </a:xfrm>
        <a:prstGeom prst="blockArc">
          <a:avLst>
            <a:gd name="adj1" fmla="val 16200000"/>
            <a:gd name="adj2" fmla="val 20520000"/>
            <a:gd name="adj3" fmla="val 4639"/>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AA80954-2DEA-4862-9793-2671395264EC}">
      <dsp:nvSpPr>
        <dsp:cNvPr id="0" name=""/>
        <dsp:cNvSpPr/>
      </dsp:nvSpPr>
      <dsp:spPr>
        <a:xfrm>
          <a:off x="1825920" y="1542164"/>
          <a:ext cx="2612480" cy="2435958"/>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t>Core Skills:</a:t>
          </a:r>
        </a:p>
        <a:p>
          <a:pPr lvl="0" algn="ctr" defTabSz="444500">
            <a:lnSpc>
              <a:spcPct val="90000"/>
            </a:lnSpc>
            <a:spcBef>
              <a:spcPct val="0"/>
            </a:spcBef>
            <a:spcAft>
              <a:spcPct val="35000"/>
            </a:spcAft>
          </a:pPr>
          <a:r>
            <a:rPr lang="en-GB" sz="1000" kern="1200"/>
            <a:t>Communication </a:t>
          </a:r>
        </a:p>
        <a:p>
          <a:pPr lvl="0" algn="ctr" defTabSz="444500">
            <a:lnSpc>
              <a:spcPct val="90000"/>
            </a:lnSpc>
            <a:spcBef>
              <a:spcPct val="0"/>
            </a:spcBef>
            <a:spcAft>
              <a:spcPct val="35000"/>
            </a:spcAft>
          </a:pPr>
          <a:r>
            <a:rPr lang="en-GB" sz="1000" kern="1200"/>
            <a:t>Application of Number </a:t>
          </a:r>
        </a:p>
        <a:p>
          <a:pPr lvl="0" algn="ctr" defTabSz="444500">
            <a:lnSpc>
              <a:spcPct val="90000"/>
            </a:lnSpc>
            <a:spcBef>
              <a:spcPct val="0"/>
            </a:spcBef>
            <a:spcAft>
              <a:spcPct val="35000"/>
            </a:spcAft>
          </a:pPr>
          <a:r>
            <a:rPr lang="en-GB" sz="1000" kern="1200"/>
            <a:t>Information and Communication Technology </a:t>
          </a:r>
        </a:p>
        <a:p>
          <a:pPr lvl="0" algn="ctr" defTabSz="444500">
            <a:lnSpc>
              <a:spcPct val="90000"/>
            </a:lnSpc>
            <a:spcBef>
              <a:spcPct val="0"/>
            </a:spcBef>
            <a:spcAft>
              <a:spcPct val="35000"/>
            </a:spcAft>
          </a:pPr>
          <a:r>
            <a:rPr lang="en-GB" sz="1000" kern="1200"/>
            <a:t>Problem Solving </a:t>
          </a:r>
        </a:p>
        <a:p>
          <a:pPr lvl="0" algn="ctr" defTabSz="444500">
            <a:lnSpc>
              <a:spcPct val="90000"/>
            </a:lnSpc>
            <a:spcBef>
              <a:spcPct val="0"/>
            </a:spcBef>
            <a:spcAft>
              <a:spcPct val="35000"/>
            </a:spcAft>
          </a:pPr>
          <a:r>
            <a:rPr lang="en-GB" sz="1000" kern="1200"/>
            <a:t>Improving Own Learning and Performance </a:t>
          </a:r>
        </a:p>
        <a:p>
          <a:pPr lvl="0" algn="ctr" defTabSz="444500">
            <a:lnSpc>
              <a:spcPct val="90000"/>
            </a:lnSpc>
            <a:spcBef>
              <a:spcPct val="0"/>
            </a:spcBef>
            <a:spcAft>
              <a:spcPct val="35000"/>
            </a:spcAft>
          </a:pPr>
          <a:r>
            <a:rPr lang="en-GB" sz="1000" kern="1200"/>
            <a:t>Working with Others </a:t>
          </a:r>
        </a:p>
      </dsp:txBody>
      <dsp:txXfrm>
        <a:off x="1825920" y="1542164"/>
        <a:ext cx="2612480" cy="2435958"/>
      </dsp:txXfrm>
    </dsp:sp>
    <dsp:sp modelId="{74206099-075F-4D26-911A-9830A88AD63F}">
      <dsp:nvSpPr>
        <dsp:cNvPr id="0" name=""/>
        <dsp:cNvSpPr/>
      </dsp:nvSpPr>
      <dsp:spPr>
        <a:xfrm>
          <a:off x="2205438" y="-21896"/>
          <a:ext cx="1853444" cy="1454990"/>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t>Key Functional Skills:</a:t>
          </a:r>
        </a:p>
        <a:p>
          <a:pPr lvl="0" algn="ctr" defTabSz="444500">
            <a:lnSpc>
              <a:spcPct val="90000"/>
            </a:lnSpc>
            <a:spcBef>
              <a:spcPct val="0"/>
            </a:spcBef>
            <a:spcAft>
              <a:spcPct val="35000"/>
            </a:spcAft>
          </a:pPr>
          <a:r>
            <a:rPr lang="en-GB" sz="1000" kern="1200"/>
            <a:t>Literacy</a:t>
          </a:r>
        </a:p>
        <a:p>
          <a:pPr lvl="0" algn="ctr" defTabSz="444500">
            <a:lnSpc>
              <a:spcPct val="90000"/>
            </a:lnSpc>
            <a:spcBef>
              <a:spcPct val="0"/>
            </a:spcBef>
            <a:spcAft>
              <a:spcPct val="35000"/>
            </a:spcAft>
          </a:pPr>
          <a:r>
            <a:rPr lang="en-GB" sz="1000" kern="1200"/>
            <a:t>Application of Number</a:t>
          </a:r>
        </a:p>
        <a:p>
          <a:pPr lvl="0" algn="ctr" defTabSz="444500">
            <a:lnSpc>
              <a:spcPct val="90000"/>
            </a:lnSpc>
            <a:spcBef>
              <a:spcPct val="0"/>
            </a:spcBef>
            <a:spcAft>
              <a:spcPct val="35000"/>
            </a:spcAft>
          </a:pPr>
          <a:r>
            <a:rPr lang="en-GB" sz="1000" kern="1200"/>
            <a:t>Communication, Access and IT</a:t>
          </a:r>
        </a:p>
      </dsp:txBody>
      <dsp:txXfrm>
        <a:off x="2205438" y="-21896"/>
        <a:ext cx="1853444" cy="1454990"/>
      </dsp:txXfrm>
    </dsp:sp>
    <dsp:sp modelId="{E783AC21-A3ED-46D6-BFFE-6650E99ADBB5}">
      <dsp:nvSpPr>
        <dsp:cNvPr id="0" name=""/>
        <dsp:cNvSpPr/>
      </dsp:nvSpPr>
      <dsp:spPr>
        <a:xfrm>
          <a:off x="4408482" y="1447587"/>
          <a:ext cx="1355332" cy="1355332"/>
        </a:xfrm>
        <a:prstGeom prst="ellipse">
          <a:avLst/>
        </a:prstGeom>
        <a:solidFill>
          <a:schemeClr val="accent4">
            <a:hueOff val="-1116192"/>
            <a:satOff val="6725"/>
            <a:lumOff val="53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t>Independent Living Skills</a:t>
          </a:r>
        </a:p>
      </dsp:txBody>
      <dsp:txXfrm>
        <a:off x="4408482" y="1447587"/>
        <a:ext cx="1355332" cy="1355332"/>
      </dsp:txXfrm>
    </dsp:sp>
    <dsp:sp modelId="{F55BAA85-4969-4C09-AE75-E3478D503112}">
      <dsp:nvSpPr>
        <dsp:cNvPr id="0" name=""/>
        <dsp:cNvSpPr/>
      </dsp:nvSpPr>
      <dsp:spPr>
        <a:xfrm>
          <a:off x="3662125" y="3744638"/>
          <a:ext cx="1355332" cy="1355332"/>
        </a:xfrm>
        <a:prstGeom prst="ellipse">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t>Continuing Curriculum: Residential and Extra Curricular</a:t>
          </a:r>
        </a:p>
      </dsp:txBody>
      <dsp:txXfrm>
        <a:off x="3662125" y="3744638"/>
        <a:ext cx="1355332" cy="1355332"/>
      </dsp:txXfrm>
    </dsp:sp>
    <dsp:sp modelId="{319E7AF1-9F81-4ED6-B14A-266D5F173356}">
      <dsp:nvSpPr>
        <dsp:cNvPr id="0" name=""/>
        <dsp:cNvSpPr/>
      </dsp:nvSpPr>
      <dsp:spPr>
        <a:xfrm>
          <a:off x="1246863" y="3744638"/>
          <a:ext cx="1355332" cy="1355332"/>
        </a:xfrm>
        <a:prstGeom prst="ellipse">
          <a:avLst/>
        </a:prstGeom>
        <a:solidFill>
          <a:schemeClr val="accent4">
            <a:hueOff val="-3348577"/>
            <a:satOff val="20174"/>
            <a:lumOff val="161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t>Healthy Living:</a:t>
          </a:r>
        </a:p>
        <a:p>
          <a:pPr lvl="0" algn="ctr" defTabSz="444500">
            <a:lnSpc>
              <a:spcPct val="90000"/>
            </a:lnSpc>
            <a:spcBef>
              <a:spcPct val="0"/>
            </a:spcBef>
            <a:spcAft>
              <a:spcPct val="35000"/>
            </a:spcAft>
          </a:pPr>
          <a:r>
            <a:rPr lang="en-GB" sz="1000" kern="1200"/>
            <a:t>Sports and Leisure</a:t>
          </a:r>
        </a:p>
        <a:p>
          <a:pPr lvl="0" algn="ctr" defTabSz="444500">
            <a:lnSpc>
              <a:spcPct val="90000"/>
            </a:lnSpc>
            <a:spcBef>
              <a:spcPct val="0"/>
            </a:spcBef>
            <a:spcAft>
              <a:spcPct val="35000"/>
            </a:spcAft>
          </a:pPr>
          <a:r>
            <a:rPr lang="en-GB" sz="1000" kern="1200"/>
            <a:t>Relationships </a:t>
          </a:r>
        </a:p>
        <a:p>
          <a:pPr lvl="0" algn="ctr" defTabSz="444500">
            <a:lnSpc>
              <a:spcPct val="90000"/>
            </a:lnSpc>
            <a:spcBef>
              <a:spcPct val="0"/>
            </a:spcBef>
            <a:spcAft>
              <a:spcPct val="35000"/>
            </a:spcAft>
          </a:pPr>
          <a:r>
            <a:rPr lang="en-GB" sz="1000" kern="1200"/>
            <a:t>Nutrition </a:t>
          </a:r>
        </a:p>
      </dsp:txBody>
      <dsp:txXfrm>
        <a:off x="1246863" y="3744638"/>
        <a:ext cx="1355332" cy="1355332"/>
      </dsp:txXfrm>
    </dsp:sp>
    <dsp:sp modelId="{1111E59D-68FE-44D7-9F35-79D37CEC0F9A}">
      <dsp:nvSpPr>
        <dsp:cNvPr id="0" name=""/>
        <dsp:cNvSpPr/>
      </dsp:nvSpPr>
      <dsp:spPr>
        <a:xfrm>
          <a:off x="500506" y="1447587"/>
          <a:ext cx="1355332" cy="1355332"/>
        </a:xfrm>
        <a:prstGeom prst="ellipse">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t>Vocational and Work Place (Personal) Skills</a:t>
          </a:r>
        </a:p>
      </dsp:txBody>
      <dsp:txXfrm>
        <a:off x="500506" y="1447587"/>
        <a:ext cx="1355332" cy="1355332"/>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3832</Words>
  <Characters>21844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Post 16 Policy</vt:lpstr>
    </vt:vector>
  </TitlesOfParts>
  <Company>Hewlett-Packard</Company>
  <LinksUpToDate>false</LinksUpToDate>
  <CharactersWithSpaces>25625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16 Policy</dc:title>
  <dc:creator>Tim</dc:creator>
  <cp:lastModifiedBy>michellep</cp:lastModifiedBy>
  <cp:revision>4</cp:revision>
  <cp:lastPrinted>2016-08-09T15:00:00Z</cp:lastPrinted>
  <dcterms:created xsi:type="dcterms:W3CDTF">2016-08-09T15:01:00Z</dcterms:created>
  <dcterms:modified xsi:type="dcterms:W3CDTF">2016-08-18T12:01:00Z</dcterms:modified>
</cp:coreProperties>
</file>